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1F450" w14:textId="77777777" w:rsidR="00AB6560" w:rsidRPr="00AB6560" w:rsidRDefault="00AB6560" w:rsidP="00AB6560">
      <w:pPr>
        <w:rPr>
          <w:rFonts w:cstheme="minorHAnsi"/>
          <w:b/>
          <w:bCs/>
          <w:sz w:val="12"/>
          <w:szCs w:val="12"/>
        </w:rPr>
      </w:pPr>
      <w:r w:rsidRPr="00AB6560">
        <w:rPr>
          <w:rFonts w:cstheme="minorHAnsi"/>
          <w:b/>
          <w:bCs/>
          <w:sz w:val="12"/>
          <w:szCs w:val="12"/>
        </w:rPr>
        <w:t>Garantievoorwaarden – Singa Swalmen</w:t>
      </w:r>
    </w:p>
    <w:p w14:paraId="7F867C8C" w14:textId="48C2F249" w:rsidR="00AB6560" w:rsidRPr="00AB6560" w:rsidRDefault="00AB6560" w:rsidP="00AB6560">
      <w:pPr>
        <w:rPr>
          <w:rFonts w:cstheme="minorHAnsi"/>
          <w:b/>
          <w:bCs/>
          <w:sz w:val="12"/>
          <w:szCs w:val="12"/>
        </w:rPr>
      </w:pPr>
      <w:r w:rsidRPr="00AB6560">
        <w:rPr>
          <w:rFonts w:cstheme="minorHAnsi"/>
          <w:b/>
          <w:bCs/>
          <w:sz w:val="12"/>
          <w:szCs w:val="12"/>
        </w:rPr>
        <w:t xml:space="preserve">Artikel </w:t>
      </w:r>
      <w:r w:rsidR="00BA3701">
        <w:rPr>
          <w:rFonts w:cstheme="minorHAnsi"/>
          <w:b/>
          <w:bCs/>
          <w:sz w:val="12"/>
          <w:szCs w:val="12"/>
        </w:rPr>
        <w:t>1</w:t>
      </w:r>
      <w:r w:rsidRPr="00AB6560">
        <w:rPr>
          <w:rFonts w:cstheme="minorHAnsi"/>
          <w:b/>
          <w:bCs/>
          <w:sz w:val="12"/>
          <w:szCs w:val="12"/>
        </w:rPr>
        <w:t xml:space="preserve"> – Karakter van de garantie</w:t>
      </w:r>
    </w:p>
    <w:p w14:paraId="6564FEBE" w14:textId="77777777" w:rsidR="00AB6560" w:rsidRPr="00AB6560" w:rsidRDefault="00AB6560" w:rsidP="00AB6560">
      <w:pPr>
        <w:rPr>
          <w:rFonts w:cstheme="minorHAnsi"/>
          <w:sz w:val="12"/>
          <w:szCs w:val="12"/>
        </w:rPr>
      </w:pPr>
      <w:r w:rsidRPr="00AB6560">
        <w:rPr>
          <w:rFonts w:cstheme="minorHAnsi"/>
          <w:sz w:val="12"/>
          <w:szCs w:val="12"/>
        </w:rPr>
        <w:t>Deze garantie vormt een aanvullende, vrijwillige prestatie van Singa Swalmen, gevestigd te Swalmen (KvK-nummer 62588346). De garantie geldt naast de wettelijke rechten die u als klant heeft op grond van het consumentenrecht. U kunt aanspraak maken op de prestaties zoals omschreven in deze voorwaarden, mits aan de gestelde criteria wordt voldaan. Singa Swalmen behoudt het recht om garantieclaims te beoordelen en al dan niet toe te kennen. Uw wettelijke rechten blijven te allen tijde onaangetast en kunnen onafhankelijk van deze garantie worden ingeroepen.</w:t>
      </w:r>
    </w:p>
    <w:p w14:paraId="6E8DB0D6" w14:textId="79D5B255" w:rsidR="00AB6560" w:rsidRPr="00AB6560" w:rsidRDefault="00AB6560" w:rsidP="00AB6560">
      <w:pPr>
        <w:rPr>
          <w:rFonts w:cstheme="minorHAnsi"/>
          <w:b/>
          <w:bCs/>
          <w:sz w:val="12"/>
          <w:szCs w:val="12"/>
        </w:rPr>
      </w:pPr>
      <w:r w:rsidRPr="00AB6560">
        <w:rPr>
          <w:rFonts w:cstheme="minorHAnsi"/>
          <w:b/>
          <w:bCs/>
          <w:sz w:val="12"/>
          <w:szCs w:val="12"/>
        </w:rPr>
        <w:t xml:space="preserve">Artikel </w:t>
      </w:r>
      <w:r w:rsidR="00BA3701">
        <w:rPr>
          <w:rFonts w:cstheme="minorHAnsi"/>
          <w:b/>
          <w:bCs/>
          <w:sz w:val="12"/>
          <w:szCs w:val="12"/>
        </w:rPr>
        <w:t>2</w:t>
      </w:r>
      <w:r w:rsidRPr="00AB6560">
        <w:rPr>
          <w:rFonts w:cstheme="minorHAnsi"/>
          <w:b/>
          <w:bCs/>
          <w:sz w:val="12"/>
          <w:szCs w:val="12"/>
        </w:rPr>
        <w:t xml:space="preserve"> – Omvang van de garantie</w:t>
      </w:r>
    </w:p>
    <w:p w14:paraId="4CC5FE93" w14:textId="77777777" w:rsidR="00AB6560" w:rsidRPr="00AB6560" w:rsidRDefault="00AB6560" w:rsidP="00AB6560">
      <w:pPr>
        <w:rPr>
          <w:rFonts w:cstheme="minorHAnsi"/>
          <w:sz w:val="12"/>
          <w:szCs w:val="12"/>
        </w:rPr>
      </w:pPr>
      <w:r w:rsidRPr="00AB6560">
        <w:rPr>
          <w:rFonts w:cstheme="minorHAnsi"/>
          <w:sz w:val="12"/>
          <w:szCs w:val="12"/>
        </w:rPr>
        <w:t>Singa Swalmen biedt garantie op kosteloze vervanging en uit- en inbouw van onderdelen die aantoonbaar onbruikbaar zijn geworden door een materiaal- of productiefout. Andere werkzaamheden, zoals onderhoud, vallen niet onder deze garantie.</w:t>
      </w:r>
    </w:p>
    <w:p w14:paraId="62C4188E" w14:textId="77777777" w:rsidR="00AB6560" w:rsidRPr="00AB6560" w:rsidRDefault="00AB6560" w:rsidP="00AB6560">
      <w:pPr>
        <w:rPr>
          <w:rFonts w:cstheme="minorHAnsi"/>
          <w:sz w:val="12"/>
          <w:szCs w:val="12"/>
        </w:rPr>
      </w:pPr>
      <w:r w:rsidRPr="00AB6560">
        <w:rPr>
          <w:rFonts w:cstheme="minorHAnsi"/>
          <w:sz w:val="12"/>
          <w:szCs w:val="12"/>
        </w:rPr>
        <w:t>Voor een geldige aanspraak geldt:</w:t>
      </w:r>
    </w:p>
    <w:p w14:paraId="17EEE08C" w14:textId="77777777" w:rsidR="00AB6560" w:rsidRPr="00AB6560" w:rsidRDefault="00AB6560" w:rsidP="00AB6560">
      <w:pPr>
        <w:numPr>
          <w:ilvl w:val="0"/>
          <w:numId w:val="1"/>
        </w:numPr>
        <w:rPr>
          <w:rFonts w:cstheme="minorHAnsi"/>
          <w:sz w:val="12"/>
          <w:szCs w:val="12"/>
        </w:rPr>
      </w:pPr>
      <w:r w:rsidRPr="00AB6560">
        <w:rPr>
          <w:rFonts w:cstheme="minorHAnsi"/>
          <w:sz w:val="12"/>
          <w:szCs w:val="12"/>
        </w:rPr>
        <w:t>Het product is rechtstreeks bij Singa Swalmen aangeschaft.</w:t>
      </w:r>
    </w:p>
    <w:p w14:paraId="42290FFC" w14:textId="77777777" w:rsidR="00AB6560" w:rsidRDefault="00AB6560" w:rsidP="00AB6560">
      <w:pPr>
        <w:numPr>
          <w:ilvl w:val="0"/>
          <w:numId w:val="1"/>
        </w:numPr>
        <w:rPr>
          <w:rFonts w:cstheme="minorHAnsi"/>
          <w:sz w:val="12"/>
          <w:szCs w:val="12"/>
        </w:rPr>
      </w:pPr>
      <w:r w:rsidRPr="00AB6560">
        <w:rPr>
          <w:rFonts w:cstheme="minorHAnsi"/>
          <w:sz w:val="12"/>
          <w:szCs w:val="12"/>
        </w:rPr>
        <w:t>De volledige betaling is voldaan conform de overeengekomen betalingsvoorwaarden.</w:t>
      </w:r>
    </w:p>
    <w:p w14:paraId="1DC47DA3" w14:textId="77777777" w:rsidR="00E21E41" w:rsidRPr="00622602" w:rsidRDefault="00E21E41" w:rsidP="00E21E41">
      <w:pPr>
        <w:spacing w:before="100" w:beforeAutospacing="1" w:after="100" w:afterAutospacing="1" w:line="240" w:lineRule="auto"/>
        <w:rPr>
          <w:rFonts w:ascii="Times New Roman" w:eastAsia="Times New Roman" w:hAnsi="Times New Roman" w:cs="Times New Roman"/>
          <w:kern w:val="0"/>
          <w:sz w:val="12"/>
          <w:szCs w:val="12"/>
          <w:lang w:eastAsia="nl-NL"/>
          <w14:ligatures w14:val="none"/>
        </w:rPr>
      </w:pPr>
      <w:r w:rsidRPr="00622602">
        <w:rPr>
          <w:rFonts w:ascii="Times New Roman" w:eastAsia="Times New Roman" w:hAnsi="Times New Roman" w:cs="Times New Roman"/>
          <w:kern w:val="0"/>
          <w:sz w:val="12"/>
          <w:szCs w:val="12"/>
          <w:lang w:eastAsia="nl-NL"/>
          <w14:ligatures w14:val="none"/>
        </w:rPr>
        <w:t>De garantie van Singa Swalmen is uitsluitend van toepassing bij normaal gebruik, correcte montage en naleving van de instructies. In de volgende gevallen vervalt het recht op garantie:</w:t>
      </w:r>
    </w:p>
    <w:p w14:paraId="1614AA5D" w14:textId="77777777" w:rsidR="00E21E41" w:rsidRPr="00622602" w:rsidRDefault="00E21E41" w:rsidP="00E21E41">
      <w:pPr>
        <w:numPr>
          <w:ilvl w:val="0"/>
          <w:numId w:val="21"/>
        </w:numPr>
        <w:spacing w:before="100" w:beforeAutospacing="1" w:after="100" w:afterAutospacing="1" w:line="240" w:lineRule="auto"/>
        <w:rPr>
          <w:rFonts w:ascii="Times New Roman" w:eastAsia="Times New Roman" w:hAnsi="Times New Roman" w:cs="Times New Roman"/>
          <w:kern w:val="0"/>
          <w:sz w:val="12"/>
          <w:szCs w:val="12"/>
          <w:lang w:eastAsia="nl-NL"/>
          <w14:ligatures w14:val="none"/>
        </w:rPr>
      </w:pPr>
      <w:r w:rsidRPr="00622602">
        <w:rPr>
          <w:rFonts w:ascii="Times New Roman" w:eastAsia="Times New Roman" w:hAnsi="Times New Roman" w:cs="Times New Roman"/>
          <w:b/>
          <w:bCs/>
          <w:kern w:val="0"/>
          <w:sz w:val="12"/>
          <w:szCs w:val="12"/>
          <w:lang w:eastAsia="nl-NL"/>
          <w14:ligatures w14:val="none"/>
        </w:rPr>
        <w:t>Ondeskundige montage, gebruik of ingebruikname door derden</w:t>
      </w:r>
      <w:r w:rsidRPr="00622602">
        <w:rPr>
          <w:rFonts w:ascii="Times New Roman" w:eastAsia="Times New Roman" w:hAnsi="Times New Roman" w:cs="Times New Roman"/>
          <w:kern w:val="0"/>
          <w:sz w:val="12"/>
          <w:szCs w:val="12"/>
          <w:lang w:eastAsia="nl-NL"/>
          <w14:ligatures w14:val="none"/>
        </w:rPr>
        <w:t xml:space="preserve"> Schade als gevolg van foutieve installatie, onjuist gebruik, overbelasting of ingebruikname door niet-gekwalificeerde personen valt buiten de garantie.</w:t>
      </w:r>
    </w:p>
    <w:p w14:paraId="31D86496" w14:textId="77777777" w:rsidR="00E21E41" w:rsidRPr="00622602" w:rsidRDefault="00E21E41" w:rsidP="00E21E41">
      <w:pPr>
        <w:numPr>
          <w:ilvl w:val="0"/>
          <w:numId w:val="21"/>
        </w:numPr>
        <w:spacing w:before="100" w:beforeAutospacing="1" w:after="100" w:afterAutospacing="1" w:line="240" w:lineRule="auto"/>
        <w:rPr>
          <w:rFonts w:ascii="Times New Roman" w:eastAsia="Times New Roman" w:hAnsi="Times New Roman" w:cs="Times New Roman"/>
          <w:kern w:val="0"/>
          <w:sz w:val="12"/>
          <w:szCs w:val="12"/>
          <w:lang w:eastAsia="nl-NL"/>
          <w14:ligatures w14:val="none"/>
        </w:rPr>
      </w:pPr>
      <w:r w:rsidRPr="00622602">
        <w:rPr>
          <w:rFonts w:ascii="Times New Roman" w:eastAsia="Times New Roman" w:hAnsi="Times New Roman" w:cs="Times New Roman"/>
          <w:b/>
          <w:bCs/>
          <w:kern w:val="0"/>
          <w:sz w:val="12"/>
          <w:szCs w:val="12"/>
          <w:lang w:eastAsia="nl-NL"/>
          <w14:ligatures w14:val="none"/>
        </w:rPr>
        <w:t>Normale slijtage en onzorgvuldige bediening</w:t>
      </w:r>
      <w:r w:rsidRPr="00622602">
        <w:rPr>
          <w:rFonts w:ascii="Times New Roman" w:eastAsia="Times New Roman" w:hAnsi="Times New Roman" w:cs="Times New Roman"/>
          <w:kern w:val="0"/>
          <w:sz w:val="12"/>
          <w:szCs w:val="12"/>
          <w:lang w:eastAsia="nl-NL"/>
          <w14:ligatures w14:val="none"/>
        </w:rPr>
        <w:t xml:space="preserve"> Onderdelen die door regulier gebruik verslijten of onbruikbaar worden, evenals schade door onzorgvuldige bediening, worden niet gedekt.</w:t>
      </w:r>
    </w:p>
    <w:p w14:paraId="5597AE2D" w14:textId="77777777" w:rsidR="00E21E41" w:rsidRPr="00622602" w:rsidRDefault="00E21E41" w:rsidP="00E21E41">
      <w:pPr>
        <w:numPr>
          <w:ilvl w:val="0"/>
          <w:numId w:val="21"/>
        </w:numPr>
        <w:spacing w:before="100" w:beforeAutospacing="1" w:after="100" w:afterAutospacing="1" w:line="240" w:lineRule="auto"/>
        <w:rPr>
          <w:rFonts w:ascii="Times New Roman" w:eastAsia="Times New Roman" w:hAnsi="Times New Roman" w:cs="Times New Roman"/>
          <w:kern w:val="0"/>
          <w:sz w:val="12"/>
          <w:szCs w:val="12"/>
          <w:lang w:eastAsia="nl-NL"/>
          <w14:ligatures w14:val="none"/>
        </w:rPr>
      </w:pPr>
      <w:r w:rsidRPr="00622602">
        <w:rPr>
          <w:rFonts w:ascii="Times New Roman" w:eastAsia="Times New Roman" w:hAnsi="Times New Roman" w:cs="Times New Roman"/>
          <w:b/>
          <w:bCs/>
          <w:kern w:val="0"/>
          <w:sz w:val="12"/>
          <w:szCs w:val="12"/>
          <w:lang w:eastAsia="nl-NL"/>
          <w14:ligatures w14:val="none"/>
        </w:rPr>
        <w:t>Zelf uitgevoerde aanpassingen of modificaties</w:t>
      </w:r>
      <w:r w:rsidRPr="00622602">
        <w:rPr>
          <w:rFonts w:ascii="Times New Roman" w:eastAsia="Times New Roman" w:hAnsi="Times New Roman" w:cs="Times New Roman"/>
          <w:kern w:val="0"/>
          <w:sz w:val="12"/>
          <w:szCs w:val="12"/>
          <w:lang w:eastAsia="nl-NL"/>
          <w14:ligatures w14:val="none"/>
        </w:rPr>
        <w:t xml:space="preserve"> Producten die door de klant of derden zijn aangepast, gewijzigd of gerepareerd zonder voorafgaande schriftelijke toestemming van Singa Swalmen komen niet in aanmerking voor garantie.</w:t>
      </w:r>
    </w:p>
    <w:p w14:paraId="3701CC77" w14:textId="77777777" w:rsidR="00E21E41" w:rsidRPr="00622602" w:rsidRDefault="00E21E41" w:rsidP="00E21E41">
      <w:pPr>
        <w:numPr>
          <w:ilvl w:val="0"/>
          <w:numId w:val="21"/>
        </w:numPr>
        <w:spacing w:before="100" w:beforeAutospacing="1" w:after="100" w:afterAutospacing="1" w:line="240" w:lineRule="auto"/>
        <w:rPr>
          <w:rFonts w:ascii="Times New Roman" w:eastAsia="Times New Roman" w:hAnsi="Times New Roman" w:cs="Times New Roman"/>
          <w:kern w:val="0"/>
          <w:sz w:val="12"/>
          <w:szCs w:val="12"/>
          <w:lang w:eastAsia="nl-NL"/>
          <w14:ligatures w14:val="none"/>
        </w:rPr>
      </w:pPr>
      <w:r w:rsidRPr="00622602">
        <w:rPr>
          <w:rFonts w:ascii="Times New Roman" w:eastAsia="Times New Roman" w:hAnsi="Times New Roman" w:cs="Times New Roman"/>
          <w:b/>
          <w:bCs/>
          <w:kern w:val="0"/>
          <w:sz w:val="12"/>
          <w:szCs w:val="12"/>
          <w:lang w:eastAsia="nl-NL"/>
          <w14:ligatures w14:val="none"/>
        </w:rPr>
        <w:t>Gebruik van niet-originele onderdelen of gereedschappen</w:t>
      </w:r>
      <w:r w:rsidRPr="00622602">
        <w:rPr>
          <w:rFonts w:ascii="Times New Roman" w:eastAsia="Times New Roman" w:hAnsi="Times New Roman" w:cs="Times New Roman"/>
          <w:kern w:val="0"/>
          <w:sz w:val="12"/>
          <w:szCs w:val="12"/>
          <w:lang w:eastAsia="nl-NL"/>
          <w14:ligatures w14:val="none"/>
        </w:rPr>
        <w:t xml:space="preserve"> Schade door het gebruik van niet-gecertificeerde accessoires, gereedschappen of vervangingsonderdelen is uitgesloten van garantie.</w:t>
      </w:r>
    </w:p>
    <w:p w14:paraId="5B0DBC15" w14:textId="77777777" w:rsidR="00E21E41" w:rsidRPr="00622602" w:rsidRDefault="00E21E41" w:rsidP="00E21E41">
      <w:pPr>
        <w:numPr>
          <w:ilvl w:val="0"/>
          <w:numId w:val="21"/>
        </w:numPr>
        <w:spacing w:before="100" w:beforeAutospacing="1" w:after="100" w:afterAutospacing="1" w:line="240" w:lineRule="auto"/>
        <w:rPr>
          <w:rFonts w:ascii="Times New Roman" w:eastAsia="Times New Roman" w:hAnsi="Times New Roman" w:cs="Times New Roman"/>
          <w:kern w:val="0"/>
          <w:sz w:val="12"/>
          <w:szCs w:val="12"/>
          <w:lang w:eastAsia="nl-NL"/>
          <w14:ligatures w14:val="none"/>
        </w:rPr>
      </w:pPr>
      <w:r w:rsidRPr="00622602">
        <w:rPr>
          <w:rFonts w:ascii="Times New Roman" w:eastAsia="Times New Roman" w:hAnsi="Times New Roman" w:cs="Times New Roman"/>
          <w:b/>
          <w:bCs/>
          <w:kern w:val="0"/>
          <w:sz w:val="12"/>
          <w:szCs w:val="12"/>
          <w:lang w:eastAsia="nl-NL"/>
          <w14:ligatures w14:val="none"/>
        </w:rPr>
        <w:t>Schade aan bouwkundige elementen</w:t>
      </w:r>
      <w:r w:rsidRPr="00622602">
        <w:rPr>
          <w:rFonts w:ascii="Times New Roman" w:eastAsia="Times New Roman" w:hAnsi="Times New Roman" w:cs="Times New Roman"/>
          <w:kern w:val="0"/>
          <w:sz w:val="12"/>
          <w:szCs w:val="12"/>
          <w:lang w:eastAsia="nl-NL"/>
          <w14:ligatures w14:val="none"/>
        </w:rPr>
        <w:t xml:space="preserve"> Eventuele schade aan muren, plafonds of bevestigingspunten als gevolg van montage of gebruik van onze systemen valt buiten onze aansprakelijkheid.</w:t>
      </w:r>
    </w:p>
    <w:p w14:paraId="38F55D14" w14:textId="77777777" w:rsidR="00E21E41" w:rsidRPr="00622602" w:rsidRDefault="00E21E41" w:rsidP="00E21E41">
      <w:pPr>
        <w:numPr>
          <w:ilvl w:val="0"/>
          <w:numId w:val="21"/>
        </w:numPr>
        <w:spacing w:before="100" w:beforeAutospacing="1" w:after="100" w:afterAutospacing="1" w:line="240" w:lineRule="auto"/>
        <w:rPr>
          <w:rFonts w:ascii="Times New Roman" w:eastAsia="Times New Roman" w:hAnsi="Times New Roman" w:cs="Times New Roman"/>
          <w:kern w:val="0"/>
          <w:sz w:val="12"/>
          <w:szCs w:val="12"/>
          <w:lang w:eastAsia="nl-NL"/>
          <w14:ligatures w14:val="none"/>
        </w:rPr>
      </w:pPr>
      <w:r w:rsidRPr="00622602">
        <w:rPr>
          <w:rFonts w:ascii="Times New Roman" w:eastAsia="Times New Roman" w:hAnsi="Times New Roman" w:cs="Times New Roman"/>
          <w:b/>
          <w:bCs/>
          <w:kern w:val="0"/>
          <w:sz w:val="12"/>
          <w:szCs w:val="12"/>
          <w:lang w:eastAsia="nl-NL"/>
          <w14:ligatures w14:val="none"/>
        </w:rPr>
        <w:t>Elektrische componenten</w:t>
      </w:r>
      <w:r w:rsidRPr="00622602">
        <w:rPr>
          <w:rFonts w:ascii="Times New Roman" w:eastAsia="Times New Roman" w:hAnsi="Times New Roman" w:cs="Times New Roman"/>
          <w:kern w:val="0"/>
          <w:sz w:val="12"/>
          <w:szCs w:val="12"/>
          <w:lang w:eastAsia="nl-NL"/>
          <w14:ligatures w14:val="none"/>
        </w:rPr>
        <w:t xml:space="preserve"> Schade aan elektrische aandrijvingen door overmatig gebruik, netspanningsproblemen, vocht, chemicaliën, reinigingsmiddelen of elektronische storingen (zoals stroompieken of elektromagnetische interferentie) valt buiten de garantie.</w:t>
      </w:r>
    </w:p>
    <w:p w14:paraId="38008DE0" w14:textId="77777777" w:rsidR="00E21E41" w:rsidRPr="00622602" w:rsidRDefault="00E21E41" w:rsidP="00E21E41">
      <w:pPr>
        <w:numPr>
          <w:ilvl w:val="0"/>
          <w:numId w:val="21"/>
        </w:numPr>
        <w:spacing w:before="100" w:beforeAutospacing="1" w:after="100" w:afterAutospacing="1" w:line="240" w:lineRule="auto"/>
        <w:rPr>
          <w:rFonts w:ascii="Times New Roman" w:eastAsia="Times New Roman" w:hAnsi="Times New Roman" w:cs="Times New Roman"/>
          <w:kern w:val="0"/>
          <w:sz w:val="12"/>
          <w:szCs w:val="12"/>
          <w:lang w:eastAsia="nl-NL"/>
          <w14:ligatures w14:val="none"/>
        </w:rPr>
      </w:pPr>
      <w:r w:rsidRPr="00622602">
        <w:rPr>
          <w:rFonts w:ascii="Times New Roman" w:eastAsia="Times New Roman" w:hAnsi="Times New Roman" w:cs="Times New Roman"/>
          <w:b/>
          <w:bCs/>
          <w:kern w:val="0"/>
          <w:sz w:val="12"/>
          <w:szCs w:val="12"/>
          <w:lang w:eastAsia="nl-NL"/>
          <w14:ligatures w14:val="none"/>
        </w:rPr>
        <w:t>Atmosferische en externe invloeden</w:t>
      </w:r>
      <w:r w:rsidRPr="00622602">
        <w:rPr>
          <w:rFonts w:ascii="Times New Roman" w:eastAsia="Times New Roman" w:hAnsi="Times New Roman" w:cs="Times New Roman"/>
          <w:kern w:val="0"/>
          <w:sz w:val="12"/>
          <w:szCs w:val="12"/>
          <w:lang w:eastAsia="nl-NL"/>
          <w14:ligatures w14:val="none"/>
        </w:rPr>
        <w:t xml:space="preserve"> Schade veroorzaakt door industriële belasting, verhoogd zoutgehalte in de lucht, transportschade, stoten, slaan, weersinvloeden of andere natuurlijke verschijnselen is uitgesloten van garantie.</w:t>
      </w:r>
    </w:p>
    <w:p w14:paraId="084F9A67" w14:textId="77777777" w:rsidR="00E21E41" w:rsidRPr="00622602" w:rsidRDefault="00E21E41" w:rsidP="00E21E41">
      <w:pPr>
        <w:numPr>
          <w:ilvl w:val="0"/>
          <w:numId w:val="21"/>
        </w:numPr>
        <w:spacing w:before="100" w:beforeAutospacing="1" w:after="100" w:afterAutospacing="1" w:line="240" w:lineRule="auto"/>
        <w:rPr>
          <w:rFonts w:ascii="Times New Roman" w:eastAsia="Times New Roman" w:hAnsi="Times New Roman" w:cs="Times New Roman"/>
          <w:kern w:val="0"/>
          <w:sz w:val="12"/>
          <w:szCs w:val="12"/>
          <w:lang w:eastAsia="nl-NL"/>
          <w14:ligatures w14:val="none"/>
        </w:rPr>
      </w:pPr>
      <w:r w:rsidRPr="00622602">
        <w:rPr>
          <w:rFonts w:ascii="Times New Roman" w:eastAsia="Times New Roman" w:hAnsi="Times New Roman" w:cs="Times New Roman"/>
          <w:b/>
          <w:bCs/>
          <w:kern w:val="0"/>
          <w:sz w:val="12"/>
          <w:szCs w:val="12"/>
          <w:lang w:eastAsia="nl-NL"/>
          <w14:ligatures w14:val="none"/>
        </w:rPr>
        <w:t>Materiële toleranties en visuele afwijkingen</w:t>
      </w:r>
      <w:r w:rsidRPr="00622602">
        <w:rPr>
          <w:rFonts w:ascii="Times New Roman" w:eastAsia="Times New Roman" w:hAnsi="Times New Roman" w:cs="Times New Roman"/>
          <w:kern w:val="0"/>
          <w:sz w:val="12"/>
          <w:szCs w:val="12"/>
          <w:lang w:eastAsia="nl-NL"/>
          <w14:ligatures w14:val="none"/>
        </w:rPr>
        <w:t xml:space="preserve"> </w:t>
      </w:r>
      <w:proofErr w:type="spellStart"/>
      <w:r w:rsidRPr="00622602">
        <w:rPr>
          <w:rFonts w:ascii="Times New Roman" w:eastAsia="Times New Roman" w:hAnsi="Times New Roman" w:cs="Times New Roman"/>
          <w:kern w:val="0"/>
          <w:sz w:val="12"/>
          <w:szCs w:val="12"/>
          <w:lang w:eastAsia="nl-NL"/>
          <w14:ligatures w14:val="none"/>
        </w:rPr>
        <w:t>Afwijkingen</w:t>
      </w:r>
      <w:proofErr w:type="spellEnd"/>
      <w:r w:rsidRPr="00622602">
        <w:rPr>
          <w:rFonts w:ascii="Times New Roman" w:eastAsia="Times New Roman" w:hAnsi="Times New Roman" w:cs="Times New Roman"/>
          <w:kern w:val="0"/>
          <w:sz w:val="12"/>
          <w:szCs w:val="12"/>
          <w:lang w:eastAsia="nl-NL"/>
          <w14:ligatures w14:val="none"/>
        </w:rPr>
        <w:t xml:space="preserve"> in profielafstand door temperatuurverschillen of belasting, dauw, stof of condensatie op profielen, geringe kleurverschillen ten opzichte van stalen of promotiematerialen, en kleine onvolkomenheden in de afwerking die geen afbreuk doen aan de deugdelijkheid van het product, vormen geen geldige reclamatiegrond.</w:t>
      </w:r>
    </w:p>
    <w:p w14:paraId="70E31497" w14:textId="77777777" w:rsidR="00E21E41" w:rsidRPr="00622602" w:rsidRDefault="00E21E41" w:rsidP="00E21E41">
      <w:pPr>
        <w:numPr>
          <w:ilvl w:val="0"/>
          <w:numId w:val="21"/>
        </w:numPr>
        <w:spacing w:before="100" w:beforeAutospacing="1" w:after="100" w:afterAutospacing="1" w:line="240" w:lineRule="auto"/>
        <w:rPr>
          <w:rFonts w:ascii="Times New Roman" w:eastAsia="Times New Roman" w:hAnsi="Times New Roman" w:cs="Times New Roman"/>
          <w:kern w:val="0"/>
          <w:sz w:val="12"/>
          <w:szCs w:val="12"/>
          <w:lang w:eastAsia="nl-NL"/>
          <w14:ligatures w14:val="none"/>
        </w:rPr>
      </w:pPr>
      <w:r w:rsidRPr="00622602">
        <w:rPr>
          <w:rFonts w:ascii="Times New Roman" w:eastAsia="Times New Roman" w:hAnsi="Times New Roman" w:cs="Times New Roman"/>
          <w:b/>
          <w:bCs/>
          <w:kern w:val="0"/>
          <w:sz w:val="12"/>
          <w:szCs w:val="12"/>
          <w:lang w:eastAsia="nl-NL"/>
          <w14:ligatures w14:val="none"/>
        </w:rPr>
        <w:t>Niet-naleving van instructies</w:t>
      </w:r>
      <w:r w:rsidRPr="00622602">
        <w:rPr>
          <w:rFonts w:ascii="Times New Roman" w:eastAsia="Times New Roman" w:hAnsi="Times New Roman" w:cs="Times New Roman"/>
          <w:kern w:val="0"/>
          <w:sz w:val="12"/>
          <w:szCs w:val="12"/>
          <w:lang w:eastAsia="nl-NL"/>
          <w14:ligatures w14:val="none"/>
        </w:rPr>
        <w:t xml:space="preserve"> Onjuiste opstelling, installatie of gebruik door het niet volgen van veiligheidsvoorschriften of instructies in de gebruikers-, installatie- of montagehandleiding valt buiten de garantie.</w:t>
      </w:r>
    </w:p>
    <w:p w14:paraId="44DAED0A" w14:textId="77777777" w:rsidR="00E21E41" w:rsidRPr="00AB6560" w:rsidRDefault="00E21E41" w:rsidP="00E21E41">
      <w:pPr>
        <w:rPr>
          <w:rFonts w:cstheme="minorHAnsi"/>
          <w:sz w:val="12"/>
          <w:szCs w:val="12"/>
        </w:rPr>
      </w:pPr>
    </w:p>
    <w:p w14:paraId="687A88B5" w14:textId="0BB2FF68" w:rsidR="00AB6560" w:rsidRPr="00AB6560" w:rsidRDefault="00AB6560" w:rsidP="00AB6560">
      <w:pPr>
        <w:rPr>
          <w:rFonts w:cstheme="minorHAnsi"/>
          <w:b/>
          <w:bCs/>
          <w:sz w:val="12"/>
          <w:szCs w:val="12"/>
        </w:rPr>
      </w:pPr>
      <w:r w:rsidRPr="00AB6560">
        <w:rPr>
          <w:rFonts w:cstheme="minorHAnsi"/>
          <w:b/>
          <w:bCs/>
          <w:sz w:val="12"/>
          <w:szCs w:val="12"/>
        </w:rPr>
        <w:t xml:space="preserve">Artikel </w:t>
      </w:r>
      <w:r w:rsidR="00115C1B">
        <w:rPr>
          <w:rFonts w:cstheme="minorHAnsi"/>
          <w:b/>
          <w:bCs/>
          <w:sz w:val="12"/>
          <w:szCs w:val="12"/>
        </w:rPr>
        <w:t xml:space="preserve">3 </w:t>
      </w:r>
      <w:r w:rsidRPr="00AB6560">
        <w:rPr>
          <w:rFonts w:cstheme="minorHAnsi"/>
          <w:b/>
          <w:bCs/>
          <w:sz w:val="12"/>
          <w:szCs w:val="12"/>
        </w:rPr>
        <w:t>– Duur van de garantie</w:t>
      </w:r>
    </w:p>
    <w:p w14:paraId="3FDB869C" w14:textId="77777777" w:rsidR="00AB6560" w:rsidRDefault="00AB6560" w:rsidP="00AB6560">
      <w:pPr>
        <w:rPr>
          <w:rFonts w:cstheme="minorHAnsi"/>
          <w:sz w:val="12"/>
          <w:szCs w:val="12"/>
        </w:rPr>
      </w:pPr>
      <w:r w:rsidRPr="00AB6560">
        <w:rPr>
          <w:rFonts w:cstheme="minorHAnsi"/>
          <w:sz w:val="12"/>
          <w:szCs w:val="12"/>
        </w:rPr>
        <w:t>Bij uitsluitend huishoudelijk gebruik gelden de volgende garantieperioden: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555FDF" w14:paraId="333AD20C" w14:textId="1B479CE2" w:rsidTr="007E4CF3">
        <w:tc>
          <w:tcPr>
            <w:tcW w:w="2265" w:type="dxa"/>
          </w:tcPr>
          <w:p w14:paraId="748E58C8" w14:textId="55FE8B72" w:rsidR="00555FDF" w:rsidRDefault="00555FDF" w:rsidP="00AB6560">
            <w:pPr>
              <w:rPr>
                <w:rFonts w:cstheme="minorHAnsi"/>
                <w:sz w:val="12"/>
                <w:szCs w:val="12"/>
              </w:rPr>
            </w:pPr>
            <w:r>
              <w:rPr>
                <w:rFonts w:cstheme="minorHAnsi"/>
                <w:sz w:val="12"/>
                <w:szCs w:val="12"/>
              </w:rPr>
              <w:t xml:space="preserve">2 jaar </w:t>
            </w:r>
          </w:p>
        </w:tc>
        <w:tc>
          <w:tcPr>
            <w:tcW w:w="2265" w:type="dxa"/>
          </w:tcPr>
          <w:p w14:paraId="13F0E22D" w14:textId="7827CDE5" w:rsidR="00555FDF" w:rsidRDefault="00555FDF" w:rsidP="00AB6560">
            <w:pPr>
              <w:rPr>
                <w:rFonts w:cstheme="minorHAnsi"/>
                <w:sz w:val="12"/>
                <w:szCs w:val="12"/>
              </w:rPr>
            </w:pPr>
            <w:r>
              <w:rPr>
                <w:rFonts w:cstheme="minorHAnsi"/>
                <w:sz w:val="12"/>
                <w:szCs w:val="12"/>
              </w:rPr>
              <w:t>5 jaar</w:t>
            </w:r>
          </w:p>
        </w:tc>
        <w:tc>
          <w:tcPr>
            <w:tcW w:w="2266" w:type="dxa"/>
          </w:tcPr>
          <w:p w14:paraId="1B219305" w14:textId="7C872DDC" w:rsidR="00555FDF" w:rsidRDefault="00555FDF" w:rsidP="00AB6560">
            <w:pPr>
              <w:rPr>
                <w:rFonts w:cstheme="minorHAnsi"/>
                <w:sz w:val="12"/>
                <w:szCs w:val="12"/>
              </w:rPr>
            </w:pPr>
            <w:r>
              <w:rPr>
                <w:rFonts w:cstheme="minorHAnsi"/>
                <w:sz w:val="12"/>
                <w:szCs w:val="12"/>
              </w:rPr>
              <w:t xml:space="preserve">10 jaar </w:t>
            </w:r>
          </w:p>
        </w:tc>
        <w:tc>
          <w:tcPr>
            <w:tcW w:w="2266" w:type="dxa"/>
          </w:tcPr>
          <w:p w14:paraId="255A51A9" w14:textId="23129E18" w:rsidR="00555FDF" w:rsidRDefault="00555FDF" w:rsidP="00AB6560">
            <w:pPr>
              <w:rPr>
                <w:rFonts w:cstheme="minorHAnsi"/>
                <w:sz w:val="12"/>
                <w:szCs w:val="12"/>
              </w:rPr>
            </w:pPr>
            <w:r>
              <w:rPr>
                <w:rFonts w:cstheme="minorHAnsi"/>
                <w:sz w:val="12"/>
                <w:szCs w:val="12"/>
              </w:rPr>
              <w:t>Beperkte garantie</w:t>
            </w:r>
          </w:p>
        </w:tc>
      </w:tr>
      <w:tr w:rsidR="00555FDF" w14:paraId="4EDB5292" w14:textId="14FB85C8" w:rsidTr="007E4CF3">
        <w:tc>
          <w:tcPr>
            <w:tcW w:w="2265" w:type="dxa"/>
          </w:tcPr>
          <w:p w14:paraId="7298E242" w14:textId="4329DC69" w:rsidR="00555FDF" w:rsidRPr="007524F3" w:rsidRDefault="00555FDF" w:rsidP="007524F3">
            <w:pPr>
              <w:pStyle w:val="Lijstalinea"/>
              <w:numPr>
                <w:ilvl w:val="0"/>
                <w:numId w:val="13"/>
              </w:numPr>
              <w:rPr>
                <w:rFonts w:cstheme="minorHAnsi"/>
                <w:sz w:val="12"/>
                <w:szCs w:val="12"/>
              </w:rPr>
            </w:pPr>
            <w:r>
              <w:rPr>
                <w:rFonts w:cstheme="minorHAnsi"/>
                <w:sz w:val="12"/>
                <w:szCs w:val="12"/>
              </w:rPr>
              <w:t>Alle sloten</w:t>
            </w:r>
          </w:p>
        </w:tc>
        <w:tc>
          <w:tcPr>
            <w:tcW w:w="2265" w:type="dxa"/>
          </w:tcPr>
          <w:p w14:paraId="6E2CFE40" w14:textId="1E8CB1D9" w:rsidR="00555FDF" w:rsidRPr="00BB7EE7" w:rsidRDefault="00555FDF" w:rsidP="00BB7EE7">
            <w:pPr>
              <w:pStyle w:val="Lijstalinea"/>
              <w:numPr>
                <w:ilvl w:val="0"/>
                <w:numId w:val="13"/>
              </w:numPr>
              <w:rPr>
                <w:rFonts w:cstheme="minorHAnsi"/>
                <w:sz w:val="12"/>
                <w:szCs w:val="12"/>
              </w:rPr>
            </w:pPr>
            <w:r>
              <w:rPr>
                <w:rFonts w:cstheme="minorHAnsi"/>
                <w:sz w:val="12"/>
                <w:szCs w:val="12"/>
              </w:rPr>
              <w:t>Montage</w:t>
            </w:r>
          </w:p>
        </w:tc>
        <w:tc>
          <w:tcPr>
            <w:tcW w:w="2266" w:type="dxa"/>
          </w:tcPr>
          <w:p w14:paraId="4F22DC41" w14:textId="570C1734" w:rsidR="00555FDF" w:rsidRPr="00BB7EE7" w:rsidRDefault="00555FDF" w:rsidP="00BB7EE7">
            <w:pPr>
              <w:pStyle w:val="Lijstalinea"/>
              <w:numPr>
                <w:ilvl w:val="0"/>
                <w:numId w:val="13"/>
              </w:numPr>
              <w:rPr>
                <w:rFonts w:cstheme="minorHAnsi"/>
                <w:sz w:val="12"/>
                <w:szCs w:val="12"/>
              </w:rPr>
            </w:pPr>
            <w:r>
              <w:rPr>
                <w:rFonts w:cstheme="minorHAnsi"/>
                <w:sz w:val="12"/>
                <w:szCs w:val="12"/>
              </w:rPr>
              <w:t xml:space="preserve">Polycarbonaat </w:t>
            </w:r>
            <w:r w:rsidR="00E16180">
              <w:rPr>
                <w:rFonts w:cstheme="minorHAnsi"/>
                <w:sz w:val="12"/>
                <w:szCs w:val="12"/>
              </w:rPr>
              <w:t>*5.</w:t>
            </w:r>
          </w:p>
        </w:tc>
        <w:tc>
          <w:tcPr>
            <w:tcW w:w="2266" w:type="dxa"/>
          </w:tcPr>
          <w:p w14:paraId="104804C7" w14:textId="4C9BC77D" w:rsidR="00555FDF" w:rsidRDefault="00555FDF" w:rsidP="00BB7EE7">
            <w:pPr>
              <w:pStyle w:val="Lijstalinea"/>
              <w:numPr>
                <w:ilvl w:val="0"/>
                <w:numId w:val="13"/>
              </w:numPr>
              <w:rPr>
                <w:rFonts w:cstheme="minorHAnsi"/>
                <w:sz w:val="12"/>
                <w:szCs w:val="12"/>
              </w:rPr>
            </w:pPr>
            <w:r>
              <w:rPr>
                <w:rFonts w:cstheme="minorHAnsi"/>
                <w:sz w:val="12"/>
                <w:szCs w:val="12"/>
              </w:rPr>
              <w:t>VSG glas *1.</w:t>
            </w:r>
          </w:p>
        </w:tc>
      </w:tr>
      <w:tr w:rsidR="00555FDF" w14:paraId="323D154F" w14:textId="35EC05D5" w:rsidTr="007E4CF3">
        <w:tc>
          <w:tcPr>
            <w:tcW w:w="2265" w:type="dxa"/>
          </w:tcPr>
          <w:p w14:paraId="4EFB9583" w14:textId="669FB4BA" w:rsidR="00555FDF" w:rsidRPr="007524F3" w:rsidRDefault="00555FDF" w:rsidP="007524F3">
            <w:pPr>
              <w:pStyle w:val="Lijstalinea"/>
              <w:numPr>
                <w:ilvl w:val="0"/>
                <w:numId w:val="13"/>
              </w:numPr>
              <w:rPr>
                <w:rFonts w:cstheme="minorHAnsi"/>
                <w:sz w:val="12"/>
                <w:szCs w:val="12"/>
              </w:rPr>
            </w:pPr>
            <w:r>
              <w:rPr>
                <w:rFonts w:cstheme="minorHAnsi"/>
                <w:sz w:val="12"/>
                <w:szCs w:val="12"/>
              </w:rPr>
              <w:t xml:space="preserve">Wielen </w:t>
            </w:r>
          </w:p>
        </w:tc>
        <w:tc>
          <w:tcPr>
            <w:tcW w:w="2265" w:type="dxa"/>
          </w:tcPr>
          <w:p w14:paraId="24A3A0B4" w14:textId="25A363E9" w:rsidR="00555FDF" w:rsidRPr="00BB7EE7" w:rsidRDefault="00555FDF" w:rsidP="00BB7EE7">
            <w:pPr>
              <w:pStyle w:val="Lijstalinea"/>
              <w:numPr>
                <w:ilvl w:val="0"/>
                <w:numId w:val="13"/>
              </w:numPr>
              <w:rPr>
                <w:rFonts w:cstheme="minorHAnsi"/>
                <w:sz w:val="12"/>
                <w:szCs w:val="12"/>
              </w:rPr>
            </w:pPr>
            <w:r>
              <w:rPr>
                <w:rFonts w:cstheme="minorHAnsi"/>
                <w:sz w:val="12"/>
                <w:szCs w:val="12"/>
              </w:rPr>
              <w:t>Aluminium onderdelen</w:t>
            </w:r>
          </w:p>
        </w:tc>
        <w:tc>
          <w:tcPr>
            <w:tcW w:w="2266" w:type="dxa"/>
          </w:tcPr>
          <w:p w14:paraId="3458D243" w14:textId="77777777" w:rsidR="00555FDF" w:rsidRDefault="00555FDF" w:rsidP="00AB6560">
            <w:pPr>
              <w:rPr>
                <w:rFonts w:cstheme="minorHAnsi"/>
                <w:sz w:val="12"/>
                <w:szCs w:val="12"/>
              </w:rPr>
            </w:pPr>
          </w:p>
        </w:tc>
        <w:tc>
          <w:tcPr>
            <w:tcW w:w="2266" w:type="dxa"/>
          </w:tcPr>
          <w:p w14:paraId="3AA8976B" w14:textId="16114481" w:rsidR="00555FDF" w:rsidRPr="00555FDF" w:rsidRDefault="00555FDF" w:rsidP="00555FDF">
            <w:pPr>
              <w:pStyle w:val="Lijstalinea"/>
              <w:numPr>
                <w:ilvl w:val="0"/>
                <w:numId w:val="13"/>
              </w:numPr>
              <w:rPr>
                <w:rFonts w:cstheme="minorHAnsi"/>
                <w:sz w:val="12"/>
                <w:szCs w:val="12"/>
              </w:rPr>
            </w:pPr>
            <w:r>
              <w:rPr>
                <w:rFonts w:cstheme="minorHAnsi"/>
                <w:sz w:val="12"/>
                <w:szCs w:val="12"/>
              </w:rPr>
              <w:t xml:space="preserve">ESG glas *2. </w:t>
            </w:r>
          </w:p>
        </w:tc>
      </w:tr>
      <w:tr w:rsidR="00555FDF" w14:paraId="142089F9" w14:textId="70C5B1F2" w:rsidTr="007E4CF3">
        <w:tc>
          <w:tcPr>
            <w:tcW w:w="2265" w:type="dxa"/>
          </w:tcPr>
          <w:p w14:paraId="6C673A88" w14:textId="0DB09105" w:rsidR="00555FDF" w:rsidRPr="007524F3" w:rsidRDefault="00555FDF" w:rsidP="007524F3">
            <w:pPr>
              <w:pStyle w:val="Lijstalinea"/>
              <w:numPr>
                <w:ilvl w:val="0"/>
                <w:numId w:val="13"/>
              </w:numPr>
              <w:rPr>
                <w:rFonts w:cstheme="minorHAnsi"/>
                <w:sz w:val="12"/>
                <w:szCs w:val="12"/>
              </w:rPr>
            </w:pPr>
            <w:r>
              <w:rPr>
                <w:rFonts w:cstheme="minorHAnsi"/>
                <w:sz w:val="12"/>
                <w:szCs w:val="12"/>
              </w:rPr>
              <w:t>Tochtborstels</w:t>
            </w:r>
          </w:p>
        </w:tc>
        <w:tc>
          <w:tcPr>
            <w:tcW w:w="2265" w:type="dxa"/>
          </w:tcPr>
          <w:p w14:paraId="4F3D7482" w14:textId="14561053" w:rsidR="00555FDF" w:rsidRPr="00BB7EE7" w:rsidRDefault="00555FDF" w:rsidP="00BB7EE7">
            <w:pPr>
              <w:pStyle w:val="Lijstalinea"/>
              <w:numPr>
                <w:ilvl w:val="0"/>
                <w:numId w:val="13"/>
              </w:numPr>
              <w:rPr>
                <w:rFonts w:cstheme="minorHAnsi"/>
                <w:sz w:val="12"/>
                <w:szCs w:val="12"/>
              </w:rPr>
            </w:pPr>
            <w:r>
              <w:rPr>
                <w:rFonts w:cstheme="minorHAnsi"/>
                <w:sz w:val="12"/>
                <w:szCs w:val="12"/>
              </w:rPr>
              <w:t xml:space="preserve">Coating </w:t>
            </w:r>
          </w:p>
        </w:tc>
        <w:tc>
          <w:tcPr>
            <w:tcW w:w="2266" w:type="dxa"/>
          </w:tcPr>
          <w:p w14:paraId="03AB77DF" w14:textId="77777777" w:rsidR="00555FDF" w:rsidRDefault="00555FDF" w:rsidP="00AB6560">
            <w:pPr>
              <w:rPr>
                <w:rFonts w:cstheme="minorHAnsi"/>
                <w:sz w:val="12"/>
                <w:szCs w:val="12"/>
              </w:rPr>
            </w:pPr>
          </w:p>
        </w:tc>
        <w:tc>
          <w:tcPr>
            <w:tcW w:w="2266" w:type="dxa"/>
          </w:tcPr>
          <w:p w14:paraId="6B487517" w14:textId="1B052CC9" w:rsidR="00555FDF" w:rsidRPr="00CE2FA3" w:rsidRDefault="00555FDF" w:rsidP="00CE2FA3">
            <w:pPr>
              <w:pStyle w:val="Lijstalinea"/>
              <w:rPr>
                <w:rFonts w:cstheme="minorHAnsi"/>
                <w:sz w:val="12"/>
                <w:szCs w:val="12"/>
              </w:rPr>
            </w:pPr>
          </w:p>
        </w:tc>
      </w:tr>
      <w:tr w:rsidR="00555FDF" w14:paraId="21E84BC6" w14:textId="55C0EE03" w:rsidTr="007E4CF3">
        <w:tc>
          <w:tcPr>
            <w:tcW w:w="2265" w:type="dxa"/>
          </w:tcPr>
          <w:p w14:paraId="3F59DDB0" w14:textId="26AC6A98" w:rsidR="00555FDF" w:rsidRPr="00BB7EE7" w:rsidRDefault="00555FDF" w:rsidP="00BB7EE7">
            <w:pPr>
              <w:pStyle w:val="Lijstalinea"/>
              <w:numPr>
                <w:ilvl w:val="0"/>
                <w:numId w:val="13"/>
              </w:numPr>
              <w:rPr>
                <w:rFonts w:cstheme="minorHAnsi"/>
                <w:sz w:val="12"/>
                <w:szCs w:val="12"/>
              </w:rPr>
            </w:pPr>
            <w:r>
              <w:rPr>
                <w:rFonts w:cstheme="minorHAnsi"/>
                <w:sz w:val="12"/>
                <w:szCs w:val="12"/>
              </w:rPr>
              <w:t>Volgsystemen</w:t>
            </w:r>
          </w:p>
        </w:tc>
        <w:tc>
          <w:tcPr>
            <w:tcW w:w="2265" w:type="dxa"/>
          </w:tcPr>
          <w:p w14:paraId="759A86AB" w14:textId="13BEDFF4" w:rsidR="00555FDF" w:rsidRPr="00BB7EE7" w:rsidRDefault="00555FDF" w:rsidP="00BB7EE7">
            <w:pPr>
              <w:pStyle w:val="Lijstalinea"/>
              <w:numPr>
                <w:ilvl w:val="0"/>
                <w:numId w:val="13"/>
              </w:numPr>
              <w:rPr>
                <w:rFonts w:cstheme="minorHAnsi"/>
                <w:sz w:val="12"/>
                <w:szCs w:val="12"/>
              </w:rPr>
            </w:pPr>
            <w:r>
              <w:rPr>
                <w:rFonts w:cstheme="minorHAnsi"/>
                <w:sz w:val="12"/>
                <w:szCs w:val="12"/>
              </w:rPr>
              <w:t>Rubbers</w:t>
            </w:r>
          </w:p>
        </w:tc>
        <w:tc>
          <w:tcPr>
            <w:tcW w:w="2266" w:type="dxa"/>
          </w:tcPr>
          <w:p w14:paraId="442D573D" w14:textId="77777777" w:rsidR="00555FDF" w:rsidRDefault="00555FDF" w:rsidP="00AB6560">
            <w:pPr>
              <w:rPr>
                <w:rFonts w:cstheme="minorHAnsi"/>
                <w:sz w:val="12"/>
                <w:szCs w:val="12"/>
              </w:rPr>
            </w:pPr>
          </w:p>
        </w:tc>
        <w:tc>
          <w:tcPr>
            <w:tcW w:w="2266" w:type="dxa"/>
          </w:tcPr>
          <w:p w14:paraId="6577D044" w14:textId="77777777" w:rsidR="00555FDF" w:rsidRDefault="00555FDF" w:rsidP="00AB6560">
            <w:pPr>
              <w:rPr>
                <w:rFonts w:cstheme="minorHAnsi"/>
                <w:sz w:val="12"/>
                <w:szCs w:val="12"/>
              </w:rPr>
            </w:pPr>
          </w:p>
        </w:tc>
      </w:tr>
      <w:tr w:rsidR="00555FDF" w14:paraId="3BC61960" w14:textId="407D9F1D" w:rsidTr="007E4CF3">
        <w:tc>
          <w:tcPr>
            <w:tcW w:w="2265" w:type="dxa"/>
          </w:tcPr>
          <w:p w14:paraId="67AFB721" w14:textId="48A34DE8" w:rsidR="00555FDF" w:rsidRPr="00BB7EE7" w:rsidRDefault="00555FDF" w:rsidP="00BB7EE7">
            <w:pPr>
              <w:pStyle w:val="Lijstalinea"/>
              <w:numPr>
                <w:ilvl w:val="0"/>
                <w:numId w:val="13"/>
              </w:numPr>
              <w:rPr>
                <w:rFonts w:cstheme="minorHAnsi"/>
                <w:sz w:val="12"/>
                <w:szCs w:val="12"/>
              </w:rPr>
            </w:pPr>
            <w:r>
              <w:rPr>
                <w:rFonts w:cstheme="minorHAnsi"/>
                <w:sz w:val="12"/>
                <w:szCs w:val="12"/>
              </w:rPr>
              <w:t xml:space="preserve">Trafo’s </w:t>
            </w:r>
            <w:r w:rsidR="00843D73">
              <w:rPr>
                <w:rFonts w:cstheme="minorHAnsi"/>
                <w:sz w:val="12"/>
                <w:szCs w:val="12"/>
              </w:rPr>
              <w:t>*6.</w:t>
            </w:r>
          </w:p>
        </w:tc>
        <w:tc>
          <w:tcPr>
            <w:tcW w:w="2265" w:type="dxa"/>
          </w:tcPr>
          <w:p w14:paraId="5B1162C6" w14:textId="5DFF0ABB" w:rsidR="00555FDF" w:rsidRPr="00BB7EE7" w:rsidRDefault="00555FDF" w:rsidP="00BB7EE7">
            <w:pPr>
              <w:pStyle w:val="Lijstalinea"/>
              <w:numPr>
                <w:ilvl w:val="0"/>
                <w:numId w:val="13"/>
              </w:numPr>
              <w:rPr>
                <w:rFonts w:cstheme="minorHAnsi"/>
                <w:sz w:val="12"/>
                <w:szCs w:val="12"/>
              </w:rPr>
            </w:pPr>
            <w:r>
              <w:rPr>
                <w:rFonts w:cstheme="minorHAnsi"/>
                <w:sz w:val="12"/>
                <w:szCs w:val="12"/>
              </w:rPr>
              <w:t>Zonweringen</w:t>
            </w:r>
            <w:r w:rsidR="00112A23">
              <w:rPr>
                <w:rFonts w:cstheme="minorHAnsi"/>
                <w:sz w:val="12"/>
                <w:szCs w:val="12"/>
              </w:rPr>
              <w:t xml:space="preserve"> *8.</w:t>
            </w:r>
          </w:p>
        </w:tc>
        <w:tc>
          <w:tcPr>
            <w:tcW w:w="2266" w:type="dxa"/>
          </w:tcPr>
          <w:p w14:paraId="45073473" w14:textId="77777777" w:rsidR="00555FDF" w:rsidRDefault="00555FDF" w:rsidP="00AB6560">
            <w:pPr>
              <w:rPr>
                <w:rFonts w:cstheme="minorHAnsi"/>
                <w:sz w:val="12"/>
                <w:szCs w:val="12"/>
              </w:rPr>
            </w:pPr>
          </w:p>
        </w:tc>
        <w:tc>
          <w:tcPr>
            <w:tcW w:w="2266" w:type="dxa"/>
          </w:tcPr>
          <w:p w14:paraId="2E4DF048" w14:textId="77777777" w:rsidR="00555FDF" w:rsidRDefault="00555FDF" w:rsidP="00AB6560">
            <w:pPr>
              <w:rPr>
                <w:rFonts w:cstheme="minorHAnsi"/>
                <w:sz w:val="12"/>
                <w:szCs w:val="12"/>
              </w:rPr>
            </w:pPr>
          </w:p>
        </w:tc>
      </w:tr>
      <w:tr w:rsidR="00555FDF" w14:paraId="26C857DF" w14:textId="7F07BE56" w:rsidTr="007E4CF3">
        <w:tc>
          <w:tcPr>
            <w:tcW w:w="2265" w:type="dxa"/>
          </w:tcPr>
          <w:p w14:paraId="3AA0AD6C" w14:textId="1C095134" w:rsidR="00555FDF" w:rsidRDefault="00555FDF" w:rsidP="00BB7EE7">
            <w:pPr>
              <w:pStyle w:val="Lijstalinea"/>
              <w:numPr>
                <w:ilvl w:val="0"/>
                <w:numId w:val="13"/>
              </w:numPr>
              <w:rPr>
                <w:rFonts w:cstheme="minorHAnsi"/>
                <w:sz w:val="12"/>
                <w:szCs w:val="12"/>
              </w:rPr>
            </w:pPr>
            <w:proofErr w:type="spellStart"/>
            <w:r>
              <w:rPr>
                <w:rFonts w:cstheme="minorHAnsi"/>
                <w:sz w:val="12"/>
                <w:szCs w:val="12"/>
              </w:rPr>
              <w:t>Bandopwinders</w:t>
            </w:r>
            <w:proofErr w:type="spellEnd"/>
          </w:p>
        </w:tc>
        <w:tc>
          <w:tcPr>
            <w:tcW w:w="2265" w:type="dxa"/>
          </w:tcPr>
          <w:p w14:paraId="4129D9E8" w14:textId="05E31876" w:rsidR="00555FDF" w:rsidRPr="00BB7EE7" w:rsidRDefault="00555FDF" w:rsidP="00BB7EE7">
            <w:pPr>
              <w:pStyle w:val="Lijstalinea"/>
              <w:numPr>
                <w:ilvl w:val="0"/>
                <w:numId w:val="13"/>
              </w:numPr>
              <w:rPr>
                <w:rFonts w:cstheme="minorHAnsi"/>
                <w:sz w:val="12"/>
                <w:szCs w:val="12"/>
              </w:rPr>
            </w:pPr>
            <w:r>
              <w:rPr>
                <w:rFonts w:cstheme="minorHAnsi"/>
                <w:sz w:val="12"/>
                <w:szCs w:val="12"/>
              </w:rPr>
              <w:t xml:space="preserve">Rolluiken * </w:t>
            </w:r>
            <w:r w:rsidR="00E80054">
              <w:rPr>
                <w:rFonts w:cstheme="minorHAnsi"/>
                <w:sz w:val="12"/>
                <w:szCs w:val="12"/>
              </w:rPr>
              <w:t>3</w:t>
            </w:r>
            <w:r w:rsidR="00E16180">
              <w:rPr>
                <w:rFonts w:cstheme="minorHAnsi"/>
                <w:sz w:val="12"/>
                <w:szCs w:val="12"/>
              </w:rPr>
              <w:t>.</w:t>
            </w:r>
          </w:p>
        </w:tc>
        <w:tc>
          <w:tcPr>
            <w:tcW w:w="2266" w:type="dxa"/>
          </w:tcPr>
          <w:p w14:paraId="7D9972AB" w14:textId="77777777" w:rsidR="00555FDF" w:rsidRDefault="00555FDF" w:rsidP="00AB6560">
            <w:pPr>
              <w:rPr>
                <w:rFonts w:cstheme="minorHAnsi"/>
                <w:sz w:val="12"/>
                <w:szCs w:val="12"/>
              </w:rPr>
            </w:pPr>
          </w:p>
        </w:tc>
        <w:tc>
          <w:tcPr>
            <w:tcW w:w="2266" w:type="dxa"/>
          </w:tcPr>
          <w:p w14:paraId="671DF4AF" w14:textId="77777777" w:rsidR="00555FDF" w:rsidRDefault="00555FDF" w:rsidP="00AB6560">
            <w:pPr>
              <w:rPr>
                <w:rFonts w:cstheme="minorHAnsi"/>
                <w:sz w:val="12"/>
                <w:szCs w:val="12"/>
              </w:rPr>
            </w:pPr>
          </w:p>
        </w:tc>
      </w:tr>
      <w:tr w:rsidR="00555FDF" w14:paraId="0A4B8482" w14:textId="0340B8C4" w:rsidTr="007E4CF3">
        <w:tc>
          <w:tcPr>
            <w:tcW w:w="2265" w:type="dxa"/>
          </w:tcPr>
          <w:p w14:paraId="27ECE573" w14:textId="0F6C3F45" w:rsidR="00555FDF" w:rsidRDefault="00555FDF" w:rsidP="00BB7EE7">
            <w:pPr>
              <w:pStyle w:val="Lijstalinea"/>
              <w:numPr>
                <w:ilvl w:val="0"/>
                <w:numId w:val="13"/>
              </w:numPr>
              <w:rPr>
                <w:rFonts w:cstheme="minorHAnsi"/>
                <w:sz w:val="12"/>
                <w:szCs w:val="12"/>
              </w:rPr>
            </w:pPr>
            <w:r>
              <w:rPr>
                <w:rFonts w:cstheme="minorHAnsi"/>
                <w:sz w:val="12"/>
                <w:szCs w:val="12"/>
              </w:rPr>
              <w:t>Rolluikenband</w:t>
            </w:r>
          </w:p>
        </w:tc>
        <w:tc>
          <w:tcPr>
            <w:tcW w:w="2265" w:type="dxa"/>
          </w:tcPr>
          <w:p w14:paraId="462B2BF1" w14:textId="46333547" w:rsidR="00555FDF" w:rsidRPr="00BB7EE7" w:rsidRDefault="00555FDF" w:rsidP="00BB7EE7">
            <w:pPr>
              <w:pStyle w:val="Lijstalinea"/>
              <w:numPr>
                <w:ilvl w:val="0"/>
                <w:numId w:val="13"/>
              </w:numPr>
              <w:rPr>
                <w:rFonts w:cstheme="minorHAnsi"/>
                <w:sz w:val="12"/>
                <w:szCs w:val="12"/>
              </w:rPr>
            </w:pPr>
            <w:r>
              <w:rPr>
                <w:rFonts w:cstheme="minorHAnsi"/>
                <w:sz w:val="12"/>
                <w:szCs w:val="12"/>
              </w:rPr>
              <w:t>Zijwanden</w:t>
            </w:r>
          </w:p>
        </w:tc>
        <w:tc>
          <w:tcPr>
            <w:tcW w:w="2266" w:type="dxa"/>
          </w:tcPr>
          <w:p w14:paraId="01419B1D" w14:textId="77777777" w:rsidR="00555FDF" w:rsidRDefault="00555FDF" w:rsidP="00AB6560">
            <w:pPr>
              <w:rPr>
                <w:rFonts w:cstheme="minorHAnsi"/>
                <w:sz w:val="12"/>
                <w:szCs w:val="12"/>
              </w:rPr>
            </w:pPr>
          </w:p>
        </w:tc>
        <w:tc>
          <w:tcPr>
            <w:tcW w:w="2266" w:type="dxa"/>
          </w:tcPr>
          <w:p w14:paraId="64FCECDA" w14:textId="77777777" w:rsidR="00555FDF" w:rsidRDefault="00555FDF" w:rsidP="00AB6560">
            <w:pPr>
              <w:rPr>
                <w:rFonts w:cstheme="minorHAnsi"/>
                <w:sz w:val="12"/>
                <w:szCs w:val="12"/>
              </w:rPr>
            </w:pPr>
          </w:p>
        </w:tc>
      </w:tr>
      <w:tr w:rsidR="00555FDF" w14:paraId="464CD5DC" w14:textId="56174322" w:rsidTr="007E4CF3">
        <w:tc>
          <w:tcPr>
            <w:tcW w:w="2265" w:type="dxa"/>
          </w:tcPr>
          <w:p w14:paraId="56B6A538" w14:textId="2AF29B43" w:rsidR="00555FDF" w:rsidRDefault="00555FDF" w:rsidP="00BB7EE7">
            <w:pPr>
              <w:pStyle w:val="Lijstalinea"/>
              <w:numPr>
                <w:ilvl w:val="0"/>
                <w:numId w:val="13"/>
              </w:numPr>
              <w:rPr>
                <w:rFonts w:cstheme="minorHAnsi"/>
                <w:sz w:val="12"/>
                <w:szCs w:val="12"/>
              </w:rPr>
            </w:pPr>
            <w:r>
              <w:rPr>
                <w:rFonts w:cstheme="minorHAnsi"/>
                <w:sz w:val="12"/>
                <w:szCs w:val="12"/>
              </w:rPr>
              <w:t>Silicone</w:t>
            </w:r>
            <w:r w:rsidR="00DF7CC4">
              <w:rPr>
                <w:rFonts w:cstheme="minorHAnsi"/>
                <w:sz w:val="12"/>
                <w:szCs w:val="12"/>
              </w:rPr>
              <w:t xml:space="preserve"> | </w:t>
            </w:r>
            <w:proofErr w:type="spellStart"/>
            <w:r w:rsidR="00DF7CC4">
              <w:rPr>
                <w:rFonts w:cstheme="minorHAnsi"/>
                <w:sz w:val="12"/>
                <w:szCs w:val="12"/>
              </w:rPr>
              <w:t>kitwerk</w:t>
            </w:r>
            <w:proofErr w:type="spellEnd"/>
            <w:r>
              <w:rPr>
                <w:rFonts w:cstheme="minorHAnsi"/>
                <w:sz w:val="12"/>
                <w:szCs w:val="12"/>
              </w:rPr>
              <w:t xml:space="preserve"> </w:t>
            </w:r>
            <w:r w:rsidR="000B4BB8">
              <w:rPr>
                <w:rFonts w:cstheme="minorHAnsi"/>
                <w:sz w:val="12"/>
                <w:szCs w:val="12"/>
              </w:rPr>
              <w:t>*</w:t>
            </w:r>
            <w:r w:rsidR="0062077B">
              <w:rPr>
                <w:rFonts w:cstheme="minorHAnsi"/>
                <w:sz w:val="12"/>
                <w:szCs w:val="12"/>
              </w:rPr>
              <w:t>9.</w:t>
            </w:r>
          </w:p>
        </w:tc>
        <w:tc>
          <w:tcPr>
            <w:tcW w:w="2265" w:type="dxa"/>
          </w:tcPr>
          <w:p w14:paraId="37ED4344" w14:textId="742E0FED" w:rsidR="00555FDF" w:rsidRPr="00BB7EE7" w:rsidRDefault="00555FDF" w:rsidP="00BB7EE7">
            <w:pPr>
              <w:pStyle w:val="Lijstalinea"/>
              <w:numPr>
                <w:ilvl w:val="0"/>
                <w:numId w:val="13"/>
              </w:numPr>
              <w:rPr>
                <w:rFonts w:cstheme="minorHAnsi"/>
                <w:sz w:val="12"/>
                <w:szCs w:val="12"/>
              </w:rPr>
            </w:pPr>
            <w:r>
              <w:rPr>
                <w:rFonts w:cstheme="minorHAnsi"/>
                <w:sz w:val="12"/>
                <w:szCs w:val="12"/>
              </w:rPr>
              <w:t xml:space="preserve">Schuifwanden * </w:t>
            </w:r>
            <w:r w:rsidR="00BF6E01">
              <w:rPr>
                <w:rFonts w:cstheme="minorHAnsi"/>
                <w:sz w:val="12"/>
                <w:szCs w:val="12"/>
              </w:rPr>
              <w:t>4</w:t>
            </w:r>
            <w:r w:rsidR="00E16180">
              <w:rPr>
                <w:rFonts w:cstheme="minorHAnsi"/>
                <w:sz w:val="12"/>
                <w:szCs w:val="12"/>
              </w:rPr>
              <w:t>.</w:t>
            </w:r>
          </w:p>
        </w:tc>
        <w:tc>
          <w:tcPr>
            <w:tcW w:w="2266" w:type="dxa"/>
          </w:tcPr>
          <w:p w14:paraId="243A4D17" w14:textId="77777777" w:rsidR="00555FDF" w:rsidRDefault="00555FDF" w:rsidP="00AB6560">
            <w:pPr>
              <w:rPr>
                <w:rFonts w:cstheme="minorHAnsi"/>
                <w:sz w:val="12"/>
                <w:szCs w:val="12"/>
              </w:rPr>
            </w:pPr>
          </w:p>
        </w:tc>
        <w:tc>
          <w:tcPr>
            <w:tcW w:w="2266" w:type="dxa"/>
          </w:tcPr>
          <w:p w14:paraId="55775B52" w14:textId="77777777" w:rsidR="00555FDF" w:rsidRDefault="00555FDF" w:rsidP="00AB6560">
            <w:pPr>
              <w:rPr>
                <w:rFonts w:cstheme="minorHAnsi"/>
                <w:sz w:val="12"/>
                <w:szCs w:val="12"/>
              </w:rPr>
            </w:pPr>
          </w:p>
        </w:tc>
      </w:tr>
      <w:tr w:rsidR="00555FDF" w14:paraId="0C167FE6" w14:textId="5EF74F2D" w:rsidTr="007E4CF3">
        <w:tc>
          <w:tcPr>
            <w:tcW w:w="2265" w:type="dxa"/>
          </w:tcPr>
          <w:p w14:paraId="029EB208" w14:textId="11529E4D" w:rsidR="00555FDF" w:rsidRDefault="00555FDF" w:rsidP="00BB7EE7">
            <w:pPr>
              <w:pStyle w:val="Lijstalinea"/>
              <w:numPr>
                <w:ilvl w:val="0"/>
                <w:numId w:val="13"/>
              </w:numPr>
              <w:rPr>
                <w:rFonts w:cstheme="minorHAnsi"/>
                <w:sz w:val="12"/>
                <w:szCs w:val="12"/>
              </w:rPr>
            </w:pPr>
            <w:r>
              <w:rPr>
                <w:rFonts w:cstheme="minorHAnsi"/>
                <w:sz w:val="12"/>
                <w:szCs w:val="12"/>
              </w:rPr>
              <w:t>Raamdecoratie</w:t>
            </w:r>
          </w:p>
        </w:tc>
        <w:tc>
          <w:tcPr>
            <w:tcW w:w="2265" w:type="dxa"/>
          </w:tcPr>
          <w:p w14:paraId="1D20825F" w14:textId="4911607B" w:rsidR="00555FDF" w:rsidRPr="00642642" w:rsidRDefault="00642642" w:rsidP="00642642">
            <w:pPr>
              <w:pStyle w:val="Lijstalinea"/>
              <w:numPr>
                <w:ilvl w:val="0"/>
                <w:numId w:val="13"/>
              </w:numPr>
              <w:rPr>
                <w:rFonts w:cstheme="minorHAnsi"/>
                <w:sz w:val="12"/>
                <w:szCs w:val="12"/>
              </w:rPr>
            </w:pPr>
            <w:r>
              <w:rPr>
                <w:rFonts w:cstheme="minorHAnsi"/>
                <w:sz w:val="12"/>
                <w:szCs w:val="12"/>
              </w:rPr>
              <w:t xml:space="preserve">Vaste kozijnen </w:t>
            </w:r>
          </w:p>
        </w:tc>
        <w:tc>
          <w:tcPr>
            <w:tcW w:w="2266" w:type="dxa"/>
          </w:tcPr>
          <w:p w14:paraId="03364977" w14:textId="77777777" w:rsidR="00555FDF" w:rsidRDefault="00555FDF" w:rsidP="00AB6560">
            <w:pPr>
              <w:rPr>
                <w:rFonts w:cstheme="minorHAnsi"/>
                <w:sz w:val="12"/>
                <w:szCs w:val="12"/>
              </w:rPr>
            </w:pPr>
          </w:p>
        </w:tc>
        <w:tc>
          <w:tcPr>
            <w:tcW w:w="2266" w:type="dxa"/>
          </w:tcPr>
          <w:p w14:paraId="50A54AE3" w14:textId="77777777" w:rsidR="00555FDF" w:rsidRDefault="00555FDF" w:rsidP="00AB6560">
            <w:pPr>
              <w:rPr>
                <w:rFonts w:cstheme="minorHAnsi"/>
                <w:sz w:val="12"/>
                <w:szCs w:val="12"/>
              </w:rPr>
            </w:pPr>
          </w:p>
        </w:tc>
      </w:tr>
      <w:tr w:rsidR="00555FDF" w14:paraId="741F7DFF" w14:textId="7036C2A0" w:rsidTr="007E4CF3">
        <w:tc>
          <w:tcPr>
            <w:tcW w:w="2265" w:type="dxa"/>
          </w:tcPr>
          <w:p w14:paraId="3E9F1A42" w14:textId="69A79C44" w:rsidR="00555FDF" w:rsidRDefault="00555FDF" w:rsidP="00BB7EE7">
            <w:pPr>
              <w:pStyle w:val="Lijstalinea"/>
              <w:numPr>
                <w:ilvl w:val="0"/>
                <w:numId w:val="13"/>
              </w:numPr>
              <w:rPr>
                <w:rFonts w:cstheme="minorHAnsi"/>
                <w:sz w:val="12"/>
                <w:szCs w:val="12"/>
              </w:rPr>
            </w:pPr>
            <w:r>
              <w:rPr>
                <w:rFonts w:cstheme="minorHAnsi"/>
                <w:sz w:val="12"/>
                <w:szCs w:val="12"/>
              </w:rPr>
              <w:t>Horren</w:t>
            </w:r>
            <w:r w:rsidR="008A63BD">
              <w:rPr>
                <w:rFonts w:cstheme="minorHAnsi"/>
                <w:sz w:val="12"/>
                <w:szCs w:val="12"/>
              </w:rPr>
              <w:t xml:space="preserve"> *10</w:t>
            </w:r>
          </w:p>
        </w:tc>
        <w:tc>
          <w:tcPr>
            <w:tcW w:w="2265" w:type="dxa"/>
          </w:tcPr>
          <w:p w14:paraId="78BF282B" w14:textId="77777777" w:rsidR="00555FDF" w:rsidRDefault="00555FDF" w:rsidP="00AB6560">
            <w:pPr>
              <w:rPr>
                <w:rFonts w:cstheme="minorHAnsi"/>
                <w:sz w:val="12"/>
                <w:szCs w:val="12"/>
              </w:rPr>
            </w:pPr>
          </w:p>
        </w:tc>
        <w:tc>
          <w:tcPr>
            <w:tcW w:w="2266" w:type="dxa"/>
          </w:tcPr>
          <w:p w14:paraId="587503CA" w14:textId="77777777" w:rsidR="00555FDF" w:rsidRDefault="00555FDF" w:rsidP="00AB6560">
            <w:pPr>
              <w:rPr>
                <w:rFonts w:cstheme="minorHAnsi"/>
                <w:sz w:val="12"/>
                <w:szCs w:val="12"/>
              </w:rPr>
            </w:pPr>
          </w:p>
        </w:tc>
        <w:tc>
          <w:tcPr>
            <w:tcW w:w="2266" w:type="dxa"/>
          </w:tcPr>
          <w:p w14:paraId="7FD55DFF" w14:textId="77777777" w:rsidR="00555FDF" w:rsidRDefault="00555FDF" w:rsidP="00AB6560">
            <w:pPr>
              <w:rPr>
                <w:rFonts w:cstheme="minorHAnsi"/>
                <w:sz w:val="12"/>
                <w:szCs w:val="12"/>
              </w:rPr>
            </w:pPr>
          </w:p>
        </w:tc>
      </w:tr>
      <w:tr w:rsidR="00E15969" w14:paraId="26245B9F" w14:textId="77777777" w:rsidTr="007E4CF3">
        <w:tc>
          <w:tcPr>
            <w:tcW w:w="2265" w:type="dxa"/>
          </w:tcPr>
          <w:p w14:paraId="53BCA0C0" w14:textId="5FEFACEB" w:rsidR="00E15969" w:rsidRDefault="000D37F6" w:rsidP="00BB7EE7">
            <w:pPr>
              <w:pStyle w:val="Lijstalinea"/>
              <w:numPr>
                <w:ilvl w:val="0"/>
                <w:numId w:val="13"/>
              </w:numPr>
              <w:rPr>
                <w:rFonts w:cstheme="minorHAnsi"/>
                <w:sz w:val="12"/>
                <w:szCs w:val="12"/>
              </w:rPr>
            </w:pPr>
            <w:r>
              <w:rPr>
                <w:rFonts w:cstheme="minorHAnsi"/>
                <w:sz w:val="12"/>
                <w:szCs w:val="12"/>
              </w:rPr>
              <w:t>Besturingssystemen</w:t>
            </w:r>
            <w:r w:rsidR="005C1D6C">
              <w:rPr>
                <w:rFonts w:cstheme="minorHAnsi"/>
                <w:sz w:val="12"/>
                <w:szCs w:val="12"/>
              </w:rPr>
              <w:t xml:space="preserve"> *</w:t>
            </w:r>
            <w:r w:rsidR="00843D73">
              <w:rPr>
                <w:rFonts w:cstheme="minorHAnsi"/>
                <w:sz w:val="12"/>
                <w:szCs w:val="12"/>
              </w:rPr>
              <w:t>7.</w:t>
            </w:r>
          </w:p>
          <w:p w14:paraId="059BA0CA" w14:textId="07889A7C" w:rsidR="005C1D6C" w:rsidRDefault="005C1D6C" w:rsidP="00BB7EE7">
            <w:pPr>
              <w:pStyle w:val="Lijstalinea"/>
              <w:numPr>
                <w:ilvl w:val="0"/>
                <w:numId w:val="13"/>
              </w:numPr>
              <w:rPr>
                <w:rFonts w:cstheme="minorHAnsi"/>
                <w:sz w:val="12"/>
                <w:szCs w:val="12"/>
              </w:rPr>
            </w:pPr>
            <w:proofErr w:type="spellStart"/>
            <w:r>
              <w:rPr>
                <w:rFonts w:cstheme="minorHAnsi"/>
                <w:sz w:val="12"/>
                <w:szCs w:val="12"/>
              </w:rPr>
              <w:t>Autom</w:t>
            </w:r>
            <w:proofErr w:type="spellEnd"/>
            <w:r>
              <w:rPr>
                <w:rFonts w:cstheme="minorHAnsi"/>
                <w:sz w:val="12"/>
                <w:szCs w:val="12"/>
              </w:rPr>
              <w:t xml:space="preserve">. </w:t>
            </w:r>
            <w:r w:rsidR="007E4CF3">
              <w:rPr>
                <w:rFonts w:cstheme="minorHAnsi"/>
                <w:sz w:val="12"/>
                <w:szCs w:val="12"/>
              </w:rPr>
              <w:t>B</w:t>
            </w:r>
            <w:r>
              <w:rPr>
                <w:rFonts w:cstheme="minorHAnsi"/>
                <w:sz w:val="12"/>
                <w:szCs w:val="12"/>
              </w:rPr>
              <w:t>ediening</w:t>
            </w:r>
          </w:p>
          <w:p w14:paraId="13A4D60E" w14:textId="77777777" w:rsidR="007E4CF3" w:rsidRDefault="007E4CF3" w:rsidP="007E4CF3">
            <w:pPr>
              <w:rPr>
                <w:rFonts w:cstheme="minorHAnsi"/>
                <w:sz w:val="12"/>
                <w:szCs w:val="12"/>
              </w:rPr>
            </w:pPr>
          </w:p>
          <w:p w14:paraId="567718C5" w14:textId="57E4F5B8" w:rsidR="007E4CF3" w:rsidRPr="007E4CF3" w:rsidRDefault="007E4CF3" w:rsidP="007E4CF3">
            <w:pPr>
              <w:rPr>
                <w:rFonts w:cstheme="minorHAnsi"/>
                <w:sz w:val="12"/>
                <w:szCs w:val="12"/>
              </w:rPr>
            </w:pPr>
          </w:p>
        </w:tc>
        <w:tc>
          <w:tcPr>
            <w:tcW w:w="2265" w:type="dxa"/>
          </w:tcPr>
          <w:p w14:paraId="31FE0F9D" w14:textId="77777777" w:rsidR="00E15969" w:rsidRDefault="00E15969" w:rsidP="00AB6560">
            <w:pPr>
              <w:rPr>
                <w:rFonts w:cstheme="minorHAnsi"/>
                <w:sz w:val="12"/>
                <w:szCs w:val="12"/>
              </w:rPr>
            </w:pPr>
          </w:p>
        </w:tc>
        <w:tc>
          <w:tcPr>
            <w:tcW w:w="2266" w:type="dxa"/>
          </w:tcPr>
          <w:p w14:paraId="7AA9CFE6" w14:textId="77777777" w:rsidR="00E15969" w:rsidRDefault="00E15969" w:rsidP="00AB6560">
            <w:pPr>
              <w:rPr>
                <w:rFonts w:cstheme="minorHAnsi"/>
                <w:sz w:val="12"/>
                <w:szCs w:val="12"/>
              </w:rPr>
            </w:pPr>
          </w:p>
        </w:tc>
        <w:tc>
          <w:tcPr>
            <w:tcW w:w="2266" w:type="dxa"/>
          </w:tcPr>
          <w:p w14:paraId="5F99B0E6" w14:textId="77777777" w:rsidR="00E15969" w:rsidRDefault="00E15969" w:rsidP="00AB6560">
            <w:pPr>
              <w:rPr>
                <w:rFonts w:cstheme="minorHAnsi"/>
                <w:sz w:val="12"/>
                <w:szCs w:val="12"/>
              </w:rPr>
            </w:pPr>
          </w:p>
        </w:tc>
      </w:tr>
    </w:tbl>
    <w:p w14:paraId="46D9D535" w14:textId="4DDD7007" w:rsidR="007524F3" w:rsidRDefault="00904BD7" w:rsidP="00AB6560">
      <w:pPr>
        <w:rPr>
          <w:rFonts w:cstheme="minorHAnsi"/>
          <w:sz w:val="12"/>
          <w:szCs w:val="12"/>
        </w:rPr>
      </w:pPr>
      <w:r w:rsidRPr="00904BD7">
        <w:rPr>
          <w:rFonts w:cstheme="minorHAnsi"/>
          <w:sz w:val="12"/>
          <w:szCs w:val="12"/>
        </w:rPr>
        <w:t>De materialen die in</w:t>
      </w:r>
      <w:r>
        <w:rPr>
          <w:rFonts w:cstheme="minorHAnsi"/>
          <w:sz w:val="12"/>
          <w:szCs w:val="12"/>
        </w:rPr>
        <w:t xml:space="preserve"> bovenstaande </w:t>
      </w:r>
      <w:r w:rsidRPr="00904BD7">
        <w:rPr>
          <w:rFonts w:cstheme="minorHAnsi"/>
          <w:sz w:val="12"/>
          <w:szCs w:val="12"/>
        </w:rPr>
        <w:t>lijst zijn gemarkeerd met een sterretje (*) worden nader toegelicht in de bijgevoegde toelichting. Deze toelichting bevat aanvullende informatie over eigenschappen, beperkingen en toepassingsvoorwaarden die relevant zijn voor de interpretatie van de garantie- en servicebepalingen.</w:t>
      </w:r>
    </w:p>
    <w:p w14:paraId="2C01947C" w14:textId="1169AA9C" w:rsidR="00904BD7" w:rsidRPr="00904BD7" w:rsidRDefault="00904BD7" w:rsidP="00AB6560">
      <w:pPr>
        <w:rPr>
          <w:rFonts w:cstheme="minorHAnsi"/>
          <w:b/>
          <w:bCs/>
          <w:sz w:val="12"/>
          <w:szCs w:val="12"/>
        </w:rPr>
      </w:pPr>
      <w:r w:rsidRPr="00904BD7">
        <w:rPr>
          <w:rFonts w:cstheme="minorHAnsi"/>
          <w:b/>
          <w:bCs/>
          <w:sz w:val="12"/>
          <w:szCs w:val="12"/>
        </w:rPr>
        <w:t>Toelichting</w:t>
      </w:r>
    </w:p>
    <w:p w14:paraId="1F2BDF4B" w14:textId="6BB5FDCA" w:rsidR="00555FDF" w:rsidRPr="00521E5F" w:rsidRDefault="00555FDF" w:rsidP="00555FDF">
      <w:pPr>
        <w:rPr>
          <w:rFonts w:cstheme="minorHAnsi"/>
          <w:sz w:val="12"/>
          <w:szCs w:val="12"/>
        </w:rPr>
      </w:pPr>
      <w:r w:rsidRPr="00521E5F">
        <w:rPr>
          <w:rFonts w:cstheme="minorHAnsi"/>
          <w:sz w:val="12"/>
          <w:szCs w:val="12"/>
        </w:rPr>
        <w:t xml:space="preserve">1. </w:t>
      </w:r>
      <w:r w:rsidRPr="00FE49CE">
        <w:rPr>
          <w:rFonts w:cstheme="minorHAnsi"/>
          <w:b/>
          <w:bCs/>
          <w:sz w:val="12"/>
          <w:szCs w:val="12"/>
        </w:rPr>
        <w:t>VSG-glas (</w:t>
      </w:r>
      <w:proofErr w:type="spellStart"/>
      <w:r w:rsidRPr="00FE49CE">
        <w:rPr>
          <w:rFonts w:cstheme="minorHAnsi"/>
          <w:b/>
          <w:bCs/>
          <w:sz w:val="12"/>
          <w:szCs w:val="12"/>
        </w:rPr>
        <w:t>veiligheidsgelaagd</w:t>
      </w:r>
      <w:proofErr w:type="spellEnd"/>
      <w:r w:rsidRPr="00FE49CE">
        <w:rPr>
          <w:rFonts w:cstheme="minorHAnsi"/>
          <w:b/>
          <w:bCs/>
          <w:sz w:val="12"/>
          <w:szCs w:val="12"/>
        </w:rPr>
        <w:t xml:space="preserve"> glas)</w:t>
      </w:r>
      <w:r w:rsidRPr="00521E5F">
        <w:rPr>
          <w:rFonts w:cstheme="minorHAnsi"/>
          <w:sz w:val="12"/>
          <w:szCs w:val="12"/>
        </w:rPr>
        <w:t xml:space="preserve"> Voor VSG-glas</w:t>
      </w:r>
      <w:r w:rsidR="00125499" w:rsidRPr="00521E5F">
        <w:rPr>
          <w:rFonts w:cstheme="minorHAnsi"/>
          <w:sz w:val="12"/>
          <w:szCs w:val="12"/>
        </w:rPr>
        <w:t xml:space="preserve"> (</w:t>
      </w:r>
      <w:proofErr w:type="spellStart"/>
      <w:r w:rsidR="00125499" w:rsidRPr="00521E5F">
        <w:rPr>
          <w:rFonts w:cstheme="minorHAnsi"/>
          <w:sz w:val="12"/>
          <w:szCs w:val="12"/>
        </w:rPr>
        <w:t>dakglas</w:t>
      </w:r>
      <w:proofErr w:type="spellEnd"/>
      <w:r w:rsidR="00125499" w:rsidRPr="00521E5F">
        <w:rPr>
          <w:rFonts w:cstheme="minorHAnsi"/>
          <w:sz w:val="12"/>
          <w:szCs w:val="12"/>
        </w:rPr>
        <w:t xml:space="preserve"> en/of </w:t>
      </w:r>
      <w:r w:rsidR="00492852" w:rsidRPr="00521E5F">
        <w:rPr>
          <w:rFonts w:cstheme="minorHAnsi"/>
          <w:sz w:val="12"/>
          <w:szCs w:val="12"/>
        </w:rPr>
        <w:t>kozijnglas)</w:t>
      </w:r>
      <w:r w:rsidRPr="00521E5F">
        <w:rPr>
          <w:rFonts w:cstheme="minorHAnsi"/>
          <w:sz w:val="12"/>
          <w:szCs w:val="12"/>
        </w:rPr>
        <w:t xml:space="preserve"> geldt een garantieperiode van 48 uur na oplevering. Indien binnen deze termijn sprake is van glasbreuk, wordt het glas kosteloos door Singa Swalmen vervangen. Na het verstrijken van deze termijn vervalt de aanspraak op kosteloos herstel. In dat geval kunt u een beroep doen op uw glasverzekering.</w:t>
      </w:r>
    </w:p>
    <w:p w14:paraId="7121F91D" w14:textId="17AE99C8" w:rsidR="00555FDF" w:rsidRDefault="00555FDF" w:rsidP="00555FDF">
      <w:pPr>
        <w:rPr>
          <w:rFonts w:cstheme="minorHAnsi"/>
          <w:sz w:val="12"/>
          <w:szCs w:val="12"/>
        </w:rPr>
      </w:pPr>
      <w:r w:rsidRPr="00521E5F">
        <w:rPr>
          <w:rFonts w:cstheme="minorHAnsi"/>
          <w:sz w:val="12"/>
          <w:szCs w:val="12"/>
        </w:rPr>
        <w:t xml:space="preserve">2. </w:t>
      </w:r>
      <w:r w:rsidRPr="00FE49CE">
        <w:rPr>
          <w:rFonts w:cstheme="minorHAnsi"/>
          <w:b/>
          <w:bCs/>
          <w:sz w:val="12"/>
          <w:szCs w:val="12"/>
        </w:rPr>
        <w:t>ESG-glas (veiligheidsglas gehard)</w:t>
      </w:r>
      <w:r w:rsidRPr="00521E5F">
        <w:rPr>
          <w:rFonts w:cstheme="minorHAnsi"/>
          <w:sz w:val="12"/>
          <w:szCs w:val="12"/>
        </w:rPr>
        <w:t xml:space="preserve"> ESG-glas, zoals toegepast in schuifwanden, valt onder aparte tolerantiewaarden conform het protocol</w:t>
      </w:r>
      <w:r w:rsidR="00980079" w:rsidRPr="00521E5F">
        <w:rPr>
          <w:rFonts w:cstheme="minorHAnsi"/>
          <w:sz w:val="12"/>
          <w:szCs w:val="12"/>
        </w:rPr>
        <w:t xml:space="preserve"> Beoordeling van enkel glas bij oplevering</w:t>
      </w:r>
      <w:r w:rsidRPr="00521E5F">
        <w:rPr>
          <w:rFonts w:cstheme="minorHAnsi"/>
          <w:sz w:val="12"/>
          <w:szCs w:val="12"/>
        </w:rPr>
        <w:t xml:space="preserve"> van het Kenniscentrum Glas. Kleine afwijkingen zoals lichte krasjes, puntvorming, wolkenvorming of </w:t>
      </w:r>
      <w:proofErr w:type="spellStart"/>
      <w:r w:rsidRPr="00521E5F">
        <w:rPr>
          <w:rFonts w:cstheme="minorHAnsi"/>
          <w:sz w:val="12"/>
          <w:szCs w:val="12"/>
        </w:rPr>
        <w:t>vernetting</w:t>
      </w:r>
      <w:proofErr w:type="spellEnd"/>
      <w:r w:rsidRPr="00521E5F">
        <w:rPr>
          <w:rFonts w:cstheme="minorHAnsi"/>
          <w:sz w:val="12"/>
          <w:szCs w:val="12"/>
        </w:rPr>
        <w:t xml:space="preserve"> worden beschouwd als producteigenschappen binnen de geldende toleranties en vormen geen geldige grond voor reclamatie.</w:t>
      </w:r>
      <w:r w:rsidR="00041B19" w:rsidRPr="00521E5F">
        <w:rPr>
          <w:rFonts w:cstheme="minorHAnsi"/>
          <w:sz w:val="12"/>
          <w:szCs w:val="12"/>
        </w:rPr>
        <w:t xml:space="preserve"> </w:t>
      </w:r>
    </w:p>
    <w:p w14:paraId="50BB1BD0" w14:textId="644A995B" w:rsidR="00E80054" w:rsidRPr="00521E5F" w:rsidRDefault="00E80054" w:rsidP="00E80054">
      <w:pPr>
        <w:rPr>
          <w:rFonts w:cstheme="minorHAnsi"/>
          <w:sz w:val="12"/>
          <w:szCs w:val="12"/>
        </w:rPr>
      </w:pPr>
      <w:r w:rsidRPr="00521E5F">
        <w:rPr>
          <w:rFonts w:cstheme="minorHAnsi"/>
          <w:sz w:val="12"/>
          <w:szCs w:val="12"/>
        </w:rPr>
        <w:t xml:space="preserve">3. </w:t>
      </w:r>
      <w:r w:rsidRPr="00252A4A">
        <w:rPr>
          <w:rFonts w:cstheme="minorHAnsi"/>
          <w:b/>
          <w:bCs/>
          <w:sz w:val="12"/>
          <w:szCs w:val="12"/>
        </w:rPr>
        <w:t>Montage van rolluiken</w:t>
      </w:r>
      <w:r w:rsidR="00C13EE3">
        <w:rPr>
          <w:rFonts w:cstheme="minorHAnsi"/>
          <w:sz w:val="12"/>
          <w:szCs w:val="12"/>
        </w:rPr>
        <w:t xml:space="preserve">: </w:t>
      </w:r>
      <w:r w:rsidRPr="00521E5F">
        <w:rPr>
          <w:rFonts w:cstheme="minorHAnsi"/>
          <w:sz w:val="12"/>
          <w:szCs w:val="12"/>
        </w:rPr>
        <w:t>Op de montage van rolluiken door Singa Swalmen geldt een garantieperiode van 5 jaar, mits uitgevoerd conform de geldende montagevoorschriften en onder normale gebruiksomstandigheden.</w:t>
      </w:r>
      <w:r w:rsidR="00D72981">
        <w:rPr>
          <w:rFonts w:cstheme="minorHAnsi"/>
          <w:sz w:val="12"/>
          <w:szCs w:val="12"/>
        </w:rPr>
        <w:t xml:space="preserve"> </w:t>
      </w:r>
    </w:p>
    <w:p w14:paraId="3526DC6B" w14:textId="4B54BE9A" w:rsidR="00E80054" w:rsidRPr="00521E5F" w:rsidRDefault="00904BD7" w:rsidP="00E80054">
      <w:pPr>
        <w:rPr>
          <w:rFonts w:cstheme="minorHAnsi"/>
          <w:sz w:val="12"/>
          <w:szCs w:val="12"/>
        </w:rPr>
      </w:pPr>
      <w:r>
        <w:rPr>
          <w:rFonts w:cstheme="minorHAnsi"/>
          <w:b/>
          <w:bCs/>
          <w:sz w:val="12"/>
          <w:szCs w:val="12"/>
        </w:rPr>
        <w:t>3a.</w:t>
      </w:r>
      <w:r w:rsidR="00942B0A">
        <w:rPr>
          <w:rFonts w:cstheme="minorHAnsi"/>
          <w:b/>
          <w:bCs/>
          <w:sz w:val="12"/>
          <w:szCs w:val="12"/>
        </w:rPr>
        <w:t xml:space="preserve"> </w:t>
      </w:r>
      <w:r w:rsidR="00E80054" w:rsidRPr="00252A4A">
        <w:rPr>
          <w:rFonts w:cstheme="minorHAnsi"/>
          <w:b/>
          <w:bCs/>
          <w:sz w:val="12"/>
          <w:szCs w:val="12"/>
        </w:rPr>
        <w:t>Rolluikmotoren</w:t>
      </w:r>
      <w:r w:rsidR="009B28D2" w:rsidRPr="00252A4A">
        <w:rPr>
          <w:rFonts w:cstheme="minorHAnsi"/>
          <w:b/>
          <w:bCs/>
          <w:sz w:val="12"/>
          <w:szCs w:val="12"/>
        </w:rPr>
        <w:t>:</w:t>
      </w:r>
      <w:r w:rsidR="009B28D2">
        <w:rPr>
          <w:rFonts w:cstheme="minorHAnsi"/>
          <w:sz w:val="12"/>
          <w:szCs w:val="12"/>
        </w:rPr>
        <w:t xml:space="preserve"> </w:t>
      </w:r>
      <w:r w:rsidR="00E80054" w:rsidRPr="00521E5F">
        <w:rPr>
          <w:rFonts w:cstheme="minorHAnsi"/>
          <w:sz w:val="12"/>
          <w:szCs w:val="12"/>
        </w:rPr>
        <w:t xml:space="preserve"> Voor de motoren van rolluiken geldt een afzonderlijke fabrieksgarantie van 5 of 7 jaar, afhankelijk van het gekozen model en merk. De exacte garantietermijn wordt vermeld op de </w:t>
      </w:r>
      <w:r w:rsidR="009B28D2">
        <w:rPr>
          <w:rFonts w:cstheme="minorHAnsi"/>
          <w:sz w:val="12"/>
          <w:szCs w:val="12"/>
        </w:rPr>
        <w:t>offerte en/of factuur</w:t>
      </w:r>
      <w:r w:rsidR="00E80054" w:rsidRPr="00521E5F">
        <w:rPr>
          <w:rFonts w:cstheme="minorHAnsi"/>
          <w:sz w:val="12"/>
          <w:szCs w:val="12"/>
        </w:rPr>
        <w:t>.</w:t>
      </w:r>
    </w:p>
    <w:p w14:paraId="2EE2D741" w14:textId="6BC6F93E" w:rsidR="00E80054" w:rsidRPr="00521E5F" w:rsidRDefault="00904BD7" w:rsidP="00E80054">
      <w:pPr>
        <w:rPr>
          <w:rFonts w:cstheme="minorHAnsi"/>
          <w:sz w:val="12"/>
          <w:szCs w:val="12"/>
        </w:rPr>
      </w:pPr>
      <w:r>
        <w:rPr>
          <w:rFonts w:cstheme="minorHAnsi"/>
          <w:b/>
          <w:bCs/>
          <w:sz w:val="12"/>
          <w:szCs w:val="12"/>
        </w:rPr>
        <w:lastRenderedPageBreak/>
        <w:t>3b.</w:t>
      </w:r>
      <w:r w:rsidR="00942B0A">
        <w:rPr>
          <w:rFonts w:cstheme="minorHAnsi"/>
          <w:b/>
          <w:bCs/>
          <w:sz w:val="12"/>
          <w:szCs w:val="12"/>
        </w:rPr>
        <w:t xml:space="preserve"> </w:t>
      </w:r>
      <w:r w:rsidR="00E80054" w:rsidRPr="00252A4A">
        <w:rPr>
          <w:rFonts w:cstheme="minorHAnsi"/>
          <w:b/>
          <w:bCs/>
          <w:sz w:val="12"/>
          <w:szCs w:val="12"/>
        </w:rPr>
        <w:t xml:space="preserve">Rolluikbanden en </w:t>
      </w:r>
      <w:proofErr w:type="spellStart"/>
      <w:r w:rsidR="00E80054" w:rsidRPr="00252A4A">
        <w:rPr>
          <w:rFonts w:cstheme="minorHAnsi"/>
          <w:b/>
          <w:bCs/>
          <w:sz w:val="12"/>
          <w:szCs w:val="12"/>
        </w:rPr>
        <w:t>bandopwinders</w:t>
      </w:r>
      <w:proofErr w:type="spellEnd"/>
      <w:r w:rsidR="007B6CDD" w:rsidRPr="00252A4A">
        <w:rPr>
          <w:rFonts w:cstheme="minorHAnsi"/>
          <w:b/>
          <w:bCs/>
          <w:sz w:val="12"/>
          <w:szCs w:val="12"/>
        </w:rPr>
        <w:t>:</w:t>
      </w:r>
      <w:r w:rsidR="00E80054" w:rsidRPr="00521E5F">
        <w:rPr>
          <w:rFonts w:cstheme="minorHAnsi"/>
          <w:sz w:val="12"/>
          <w:szCs w:val="12"/>
        </w:rPr>
        <w:t xml:space="preserve"> Op rolluikbanden en </w:t>
      </w:r>
      <w:proofErr w:type="spellStart"/>
      <w:r w:rsidR="00E80054" w:rsidRPr="00521E5F">
        <w:rPr>
          <w:rFonts w:cstheme="minorHAnsi"/>
          <w:sz w:val="12"/>
          <w:szCs w:val="12"/>
        </w:rPr>
        <w:t>bandopwinders</w:t>
      </w:r>
      <w:proofErr w:type="spellEnd"/>
      <w:r w:rsidR="00E80054" w:rsidRPr="00521E5F">
        <w:rPr>
          <w:rFonts w:cstheme="minorHAnsi"/>
          <w:sz w:val="12"/>
          <w:szCs w:val="12"/>
        </w:rPr>
        <w:t xml:space="preserve"> wordt een garantieperiode van 2 jaar gehanteerd. Deze garantie geldt uitsluitend bij normaal gebruik en correcte montage.</w:t>
      </w:r>
    </w:p>
    <w:p w14:paraId="4F689F0C" w14:textId="1A7C0D04" w:rsidR="00E80054" w:rsidRPr="00521E5F" w:rsidRDefault="00942B0A" w:rsidP="00E80054">
      <w:pPr>
        <w:rPr>
          <w:rFonts w:cstheme="minorHAnsi"/>
          <w:sz w:val="12"/>
          <w:szCs w:val="12"/>
        </w:rPr>
      </w:pPr>
      <w:r>
        <w:rPr>
          <w:rFonts w:cstheme="minorHAnsi"/>
          <w:b/>
          <w:bCs/>
          <w:sz w:val="12"/>
          <w:szCs w:val="12"/>
        </w:rPr>
        <w:t xml:space="preserve">3c. </w:t>
      </w:r>
      <w:proofErr w:type="spellStart"/>
      <w:r w:rsidR="00E80054" w:rsidRPr="00252A4A">
        <w:rPr>
          <w:rFonts w:cstheme="minorHAnsi"/>
          <w:b/>
          <w:bCs/>
          <w:sz w:val="12"/>
          <w:szCs w:val="12"/>
        </w:rPr>
        <w:t>Bandvertragers</w:t>
      </w:r>
      <w:proofErr w:type="spellEnd"/>
      <w:r w:rsidR="007B6CDD">
        <w:rPr>
          <w:rFonts w:cstheme="minorHAnsi"/>
          <w:sz w:val="12"/>
          <w:szCs w:val="12"/>
        </w:rPr>
        <w:t xml:space="preserve">: </w:t>
      </w:r>
      <w:r w:rsidR="00E80054" w:rsidRPr="00521E5F">
        <w:rPr>
          <w:rFonts w:cstheme="minorHAnsi"/>
          <w:sz w:val="12"/>
          <w:szCs w:val="12"/>
        </w:rPr>
        <w:t xml:space="preserve">Op </w:t>
      </w:r>
      <w:proofErr w:type="spellStart"/>
      <w:r w:rsidR="00E80054" w:rsidRPr="00521E5F">
        <w:rPr>
          <w:rFonts w:cstheme="minorHAnsi"/>
          <w:sz w:val="12"/>
          <w:szCs w:val="12"/>
        </w:rPr>
        <w:t>bandvertragers</w:t>
      </w:r>
      <w:proofErr w:type="spellEnd"/>
      <w:r w:rsidR="00E80054" w:rsidRPr="00521E5F">
        <w:rPr>
          <w:rFonts w:cstheme="minorHAnsi"/>
          <w:sz w:val="12"/>
          <w:szCs w:val="12"/>
        </w:rPr>
        <w:t xml:space="preserve"> wordt geen garantie verleend. Deze onderdelen zijn onderhevig aan mechanische slijtage en vallen buiten de garantievoorwaarden.</w:t>
      </w:r>
    </w:p>
    <w:p w14:paraId="52B7452F" w14:textId="59D4BFC3" w:rsidR="00E61FBC" w:rsidRPr="00E61FBC" w:rsidRDefault="00E61FBC" w:rsidP="00E61FBC">
      <w:pPr>
        <w:rPr>
          <w:rFonts w:cstheme="minorHAnsi"/>
          <w:b/>
          <w:bCs/>
          <w:sz w:val="12"/>
          <w:szCs w:val="12"/>
        </w:rPr>
      </w:pPr>
      <w:r w:rsidRPr="00252A4A">
        <w:rPr>
          <w:rFonts w:cstheme="minorHAnsi"/>
          <w:b/>
          <w:bCs/>
          <w:sz w:val="12"/>
          <w:szCs w:val="12"/>
        </w:rPr>
        <w:t xml:space="preserve">4. </w:t>
      </w:r>
      <w:r w:rsidRPr="00E61FBC">
        <w:rPr>
          <w:rFonts w:cstheme="minorHAnsi"/>
          <w:b/>
          <w:bCs/>
          <w:sz w:val="12"/>
          <w:szCs w:val="12"/>
        </w:rPr>
        <w:t>Garantievoorwaarden schuifwanden</w:t>
      </w:r>
      <w:r w:rsidR="00252A4A">
        <w:rPr>
          <w:rFonts w:cstheme="minorHAnsi"/>
          <w:b/>
          <w:bCs/>
          <w:sz w:val="12"/>
          <w:szCs w:val="12"/>
        </w:rPr>
        <w:t xml:space="preserve"> en puien</w:t>
      </w:r>
    </w:p>
    <w:p w14:paraId="5BE60A24" w14:textId="77777777" w:rsidR="00E61FBC" w:rsidRPr="00E61FBC" w:rsidRDefault="00E61FBC" w:rsidP="00E61FBC">
      <w:pPr>
        <w:rPr>
          <w:rFonts w:cstheme="minorHAnsi"/>
          <w:sz w:val="12"/>
          <w:szCs w:val="12"/>
        </w:rPr>
      </w:pPr>
      <w:r w:rsidRPr="00E61FBC">
        <w:rPr>
          <w:rFonts w:cstheme="minorHAnsi"/>
          <w:sz w:val="12"/>
          <w:szCs w:val="12"/>
        </w:rPr>
        <w:t>Op onze schuifwanden worden de volgende garantievoorwaarden gehanteerd:</w:t>
      </w:r>
    </w:p>
    <w:p w14:paraId="232000C4" w14:textId="64A8F7A1" w:rsidR="00E61FBC" w:rsidRPr="00942B0A" w:rsidRDefault="00E61FBC" w:rsidP="00942B0A">
      <w:pPr>
        <w:pStyle w:val="Geenafstand"/>
        <w:numPr>
          <w:ilvl w:val="0"/>
          <w:numId w:val="29"/>
        </w:numPr>
        <w:rPr>
          <w:sz w:val="12"/>
          <w:szCs w:val="12"/>
        </w:rPr>
      </w:pPr>
      <w:r w:rsidRPr="00942B0A">
        <w:rPr>
          <w:sz w:val="12"/>
          <w:szCs w:val="12"/>
        </w:rPr>
        <w:t>Aluminium onderdelen</w:t>
      </w:r>
      <w:r w:rsidR="007B6CDD" w:rsidRPr="00942B0A">
        <w:rPr>
          <w:sz w:val="12"/>
          <w:szCs w:val="12"/>
        </w:rPr>
        <w:t>:</w:t>
      </w:r>
      <w:r w:rsidRPr="00942B0A">
        <w:rPr>
          <w:sz w:val="12"/>
          <w:szCs w:val="12"/>
        </w:rPr>
        <w:t xml:space="preserve"> Op alle aluminium componenten van de schuifwanden, waaronder profielen, geleiders en afwerkingsdelen, wordt een garantie verleend van 5 jaar. Deze garantie dekt materiaal- en fabricagefouten bij normaal gebruik en correcte montage.</w:t>
      </w:r>
    </w:p>
    <w:p w14:paraId="1DCA1215" w14:textId="5A16904F" w:rsidR="00E61FBC" w:rsidRDefault="00E61FBC" w:rsidP="00942B0A">
      <w:pPr>
        <w:pStyle w:val="Geenafstand"/>
        <w:numPr>
          <w:ilvl w:val="0"/>
          <w:numId w:val="29"/>
        </w:numPr>
        <w:rPr>
          <w:sz w:val="12"/>
          <w:szCs w:val="12"/>
        </w:rPr>
      </w:pPr>
      <w:r w:rsidRPr="00942B0A">
        <w:rPr>
          <w:sz w:val="12"/>
          <w:szCs w:val="12"/>
        </w:rPr>
        <w:t>Glas</w:t>
      </w:r>
      <w:r w:rsidR="007B6CDD" w:rsidRPr="00942B0A">
        <w:rPr>
          <w:sz w:val="12"/>
          <w:szCs w:val="12"/>
        </w:rPr>
        <w:t xml:space="preserve">: </w:t>
      </w:r>
      <w:r w:rsidRPr="00942B0A">
        <w:rPr>
          <w:sz w:val="12"/>
          <w:szCs w:val="12"/>
        </w:rPr>
        <w:t>Voor het glas in de schuifwanden geldt punt 2 van onze algemene garantievoorwaarden: ESG-veiligheidsglas (Enkelvoudig Veiligheidsglas) wordt geleverd conform de geldende normen en is onderhevig aan de natuurlijke eigenschappen van thermisch gehard glas. Eventuele spontane breuk zonder aanwijsbare oorzaak valt buiten de garantie, tenzij aantoonbaar sprake is van een fabricagefout.</w:t>
      </w:r>
    </w:p>
    <w:p w14:paraId="120FA575" w14:textId="77777777" w:rsidR="00942B0A" w:rsidRDefault="00942B0A" w:rsidP="00942B0A">
      <w:pPr>
        <w:pStyle w:val="Geenafstand"/>
        <w:rPr>
          <w:sz w:val="12"/>
          <w:szCs w:val="12"/>
        </w:rPr>
      </w:pPr>
    </w:p>
    <w:p w14:paraId="4BEBFE1C" w14:textId="77777777" w:rsidR="00942B0A" w:rsidRDefault="00942B0A" w:rsidP="00942B0A">
      <w:pPr>
        <w:pStyle w:val="Geenafstand"/>
        <w:rPr>
          <w:sz w:val="12"/>
          <w:szCs w:val="12"/>
        </w:rPr>
      </w:pPr>
    </w:p>
    <w:p w14:paraId="3872E658" w14:textId="77777777" w:rsidR="00942B0A" w:rsidRPr="00942B0A" w:rsidRDefault="00942B0A" w:rsidP="00942B0A">
      <w:pPr>
        <w:pStyle w:val="Geenafstand"/>
        <w:rPr>
          <w:sz w:val="12"/>
          <w:szCs w:val="12"/>
        </w:rPr>
      </w:pPr>
    </w:p>
    <w:p w14:paraId="512B7143" w14:textId="77777777" w:rsidR="00252A4A" w:rsidRDefault="00E61FBC" w:rsidP="00FE49CE">
      <w:pPr>
        <w:rPr>
          <w:rFonts w:cstheme="minorHAnsi"/>
          <w:sz w:val="12"/>
          <w:szCs w:val="12"/>
        </w:rPr>
      </w:pPr>
      <w:r w:rsidRPr="00E61FBC">
        <w:rPr>
          <w:rFonts w:cstheme="minorHAnsi"/>
          <w:b/>
          <w:bCs/>
          <w:sz w:val="12"/>
          <w:szCs w:val="12"/>
        </w:rPr>
        <w:t>Mechanische en functionele onderdelen</w:t>
      </w:r>
      <w:r w:rsidR="00252A4A">
        <w:rPr>
          <w:rFonts w:cstheme="minorHAnsi"/>
          <w:b/>
          <w:bCs/>
          <w:sz w:val="12"/>
          <w:szCs w:val="12"/>
        </w:rPr>
        <w:t xml:space="preserve"> schuifwanden en puien</w:t>
      </w:r>
      <w:r w:rsidR="00A54BFA" w:rsidRPr="00252A4A">
        <w:rPr>
          <w:rFonts w:cstheme="minorHAnsi"/>
          <w:b/>
          <w:bCs/>
          <w:sz w:val="12"/>
          <w:szCs w:val="12"/>
        </w:rPr>
        <w:t>:</w:t>
      </w:r>
      <w:r w:rsidRPr="00E61FBC">
        <w:rPr>
          <w:rFonts w:cstheme="minorHAnsi"/>
          <w:sz w:val="12"/>
          <w:szCs w:val="12"/>
        </w:rPr>
        <w:t xml:space="preserve"> </w:t>
      </w:r>
    </w:p>
    <w:p w14:paraId="6C246FEA" w14:textId="51CD6F16" w:rsidR="00E61FBC" w:rsidRPr="00E61FBC" w:rsidRDefault="00E61FBC" w:rsidP="00FE49CE">
      <w:pPr>
        <w:rPr>
          <w:rFonts w:cstheme="minorHAnsi"/>
          <w:sz w:val="12"/>
          <w:szCs w:val="12"/>
        </w:rPr>
      </w:pPr>
      <w:r w:rsidRPr="00E61FBC">
        <w:rPr>
          <w:rFonts w:cstheme="minorHAnsi"/>
          <w:sz w:val="12"/>
          <w:szCs w:val="12"/>
        </w:rPr>
        <w:t>Op de volgende onderdelen wordt een garantie van 2 jaar verleend:</w:t>
      </w:r>
    </w:p>
    <w:p w14:paraId="4CE65E5E" w14:textId="77777777" w:rsidR="00E61FBC" w:rsidRPr="007B6CDD" w:rsidRDefault="00E61FBC" w:rsidP="007B6CDD">
      <w:pPr>
        <w:pStyle w:val="Geenafstand"/>
        <w:numPr>
          <w:ilvl w:val="0"/>
          <w:numId w:val="22"/>
        </w:numPr>
        <w:rPr>
          <w:sz w:val="12"/>
          <w:szCs w:val="12"/>
        </w:rPr>
      </w:pPr>
      <w:r w:rsidRPr="007B6CDD">
        <w:rPr>
          <w:sz w:val="12"/>
          <w:szCs w:val="12"/>
        </w:rPr>
        <w:t>Sloten en sluitmechanismen</w:t>
      </w:r>
    </w:p>
    <w:p w14:paraId="3CBF0774" w14:textId="77777777" w:rsidR="00E61FBC" w:rsidRPr="007B6CDD" w:rsidRDefault="00E61FBC" w:rsidP="007B6CDD">
      <w:pPr>
        <w:pStyle w:val="Geenafstand"/>
        <w:numPr>
          <w:ilvl w:val="0"/>
          <w:numId w:val="22"/>
        </w:numPr>
        <w:rPr>
          <w:sz w:val="12"/>
          <w:szCs w:val="12"/>
        </w:rPr>
      </w:pPr>
      <w:r w:rsidRPr="007B6CDD">
        <w:rPr>
          <w:sz w:val="12"/>
          <w:szCs w:val="12"/>
        </w:rPr>
        <w:t>Wielen en looprollen</w:t>
      </w:r>
    </w:p>
    <w:p w14:paraId="078DB5AD" w14:textId="77777777" w:rsidR="00E61FBC" w:rsidRPr="007B6CDD" w:rsidRDefault="00E61FBC" w:rsidP="007B6CDD">
      <w:pPr>
        <w:pStyle w:val="Geenafstand"/>
        <w:numPr>
          <w:ilvl w:val="0"/>
          <w:numId w:val="22"/>
        </w:numPr>
        <w:rPr>
          <w:sz w:val="12"/>
          <w:szCs w:val="12"/>
        </w:rPr>
      </w:pPr>
      <w:r w:rsidRPr="007B6CDD">
        <w:rPr>
          <w:sz w:val="12"/>
          <w:szCs w:val="12"/>
        </w:rPr>
        <w:t xml:space="preserve">Tochtborstels en </w:t>
      </w:r>
      <w:proofErr w:type="spellStart"/>
      <w:r w:rsidRPr="007B6CDD">
        <w:rPr>
          <w:sz w:val="12"/>
          <w:szCs w:val="12"/>
        </w:rPr>
        <w:t>afdichtingsstrips</w:t>
      </w:r>
      <w:proofErr w:type="spellEnd"/>
    </w:p>
    <w:p w14:paraId="627F5ABA" w14:textId="77777777" w:rsidR="00E61FBC" w:rsidRDefault="00E61FBC" w:rsidP="007B6CDD">
      <w:pPr>
        <w:pStyle w:val="Geenafstand"/>
        <w:numPr>
          <w:ilvl w:val="0"/>
          <w:numId w:val="22"/>
        </w:numPr>
        <w:rPr>
          <w:sz w:val="12"/>
          <w:szCs w:val="12"/>
        </w:rPr>
      </w:pPr>
      <w:r w:rsidRPr="007B6CDD">
        <w:rPr>
          <w:sz w:val="12"/>
          <w:szCs w:val="12"/>
        </w:rPr>
        <w:t>Volgsystemen en meenemers</w:t>
      </w:r>
    </w:p>
    <w:p w14:paraId="08BA0D9D" w14:textId="77777777" w:rsidR="007B6CDD" w:rsidRDefault="007B6CDD" w:rsidP="007B6CDD">
      <w:pPr>
        <w:pStyle w:val="Geenafstand"/>
        <w:rPr>
          <w:sz w:val="12"/>
          <w:szCs w:val="12"/>
        </w:rPr>
      </w:pPr>
    </w:p>
    <w:p w14:paraId="59E933D9" w14:textId="77777777" w:rsidR="007B6CDD" w:rsidRPr="007B6CDD" w:rsidRDefault="007B6CDD" w:rsidP="007B6CDD">
      <w:pPr>
        <w:pStyle w:val="Geenafstand"/>
        <w:rPr>
          <w:sz w:val="12"/>
          <w:szCs w:val="12"/>
        </w:rPr>
      </w:pPr>
    </w:p>
    <w:p w14:paraId="5E2F17AB" w14:textId="77777777" w:rsidR="00D36A03" w:rsidRDefault="00E61FBC" w:rsidP="00D36A03">
      <w:pPr>
        <w:rPr>
          <w:rFonts w:cstheme="minorHAnsi"/>
          <w:sz w:val="12"/>
          <w:szCs w:val="12"/>
        </w:rPr>
      </w:pPr>
      <w:r w:rsidRPr="00E61FBC">
        <w:rPr>
          <w:rFonts w:cstheme="minorHAnsi"/>
          <w:sz w:val="12"/>
          <w:szCs w:val="12"/>
        </w:rPr>
        <w:t>Deze garantie geldt uitsluitend bij normaal gebruik, correcte montage en regulier onderhoud. Slijtage, schade door externe invloeden of onjuist gebruik vallen buiten de garantie.</w:t>
      </w:r>
    </w:p>
    <w:p w14:paraId="3D2E9B17" w14:textId="77777777" w:rsidR="00115C1B" w:rsidRDefault="00115C1B" w:rsidP="00D36A03">
      <w:pPr>
        <w:rPr>
          <w:rFonts w:cstheme="minorHAnsi"/>
          <w:sz w:val="12"/>
          <w:szCs w:val="12"/>
        </w:rPr>
      </w:pPr>
    </w:p>
    <w:p w14:paraId="5C76863D" w14:textId="4CDD3B0C" w:rsidR="00E16180" w:rsidRPr="00D36A03" w:rsidRDefault="00D36A03" w:rsidP="00D36A03">
      <w:pPr>
        <w:rPr>
          <w:rFonts w:cstheme="minorHAnsi"/>
          <w:sz w:val="12"/>
          <w:szCs w:val="12"/>
        </w:rPr>
      </w:pPr>
      <w:r>
        <w:rPr>
          <w:rFonts w:cstheme="minorHAnsi"/>
          <w:sz w:val="12"/>
          <w:szCs w:val="12"/>
        </w:rPr>
        <w:t xml:space="preserve">5. </w:t>
      </w:r>
      <w:r w:rsidR="00E16180" w:rsidRPr="00D36A03">
        <w:rPr>
          <w:rFonts w:cstheme="minorHAnsi"/>
          <w:b/>
          <w:bCs/>
          <w:sz w:val="12"/>
          <w:szCs w:val="12"/>
        </w:rPr>
        <w:t>Garantievoorwaarden polycarbonaatplaten</w:t>
      </w:r>
    </w:p>
    <w:p w14:paraId="4A08CC11" w14:textId="77777777" w:rsidR="00E16180" w:rsidRPr="00E16180" w:rsidRDefault="00E16180" w:rsidP="00E16180">
      <w:pPr>
        <w:rPr>
          <w:rFonts w:cstheme="minorHAnsi"/>
          <w:sz w:val="12"/>
          <w:szCs w:val="12"/>
        </w:rPr>
      </w:pPr>
      <w:r w:rsidRPr="00E16180">
        <w:rPr>
          <w:rFonts w:cstheme="minorHAnsi"/>
          <w:sz w:val="12"/>
          <w:szCs w:val="12"/>
        </w:rPr>
        <w:t>Op onze polycarbonaatplaten wordt een fabrieksgarantie van 10 jaar verleend. Deze garantie dekt:</w:t>
      </w:r>
    </w:p>
    <w:p w14:paraId="4E899652" w14:textId="77777777" w:rsidR="00E16180" w:rsidRPr="00D36A03" w:rsidRDefault="00E16180" w:rsidP="00D36A03">
      <w:pPr>
        <w:pStyle w:val="Geenafstand"/>
        <w:numPr>
          <w:ilvl w:val="0"/>
          <w:numId w:val="23"/>
        </w:numPr>
        <w:rPr>
          <w:sz w:val="12"/>
          <w:szCs w:val="12"/>
        </w:rPr>
      </w:pPr>
      <w:r w:rsidRPr="00D36A03">
        <w:rPr>
          <w:sz w:val="12"/>
          <w:szCs w:val="12"/>
        </w:rPr>
        <w:t xml:space="preserve">Verkleuring en veroudering door </w:t>
      </w:r>
      <w:proofErr w:type="spellStart"/>
      <w:r w:rsidRPr="00D36A03">
        <w:rPr>
          <w:sz w:val="12"/>
          <w:szCs w:val="12"/>
        </w:rPr>
        <w:t>UV-straling</w:t>
      </w:r>
      <w:proofErr w:type="spellEnd"/>
      <w:r w:rsidRPr="00D36A03">
        <w:rPr>
          <w:sz w:val="12"/>
          <w:szCs w:val="12"/>
        </w:rPr>
        <w:t>, mits de platen correct zijn gemonteerd en voorzien van een UV-beschermende zijde aan de buitenkant.</w:t>
      </w:r>
    </w:p>
    <w:p w14:paraId="0F58A215" w14:textId="77777777" w:rsidR="00E16180" w:rsidRPr="00D36A03" w:rsidRDefault="00E16180" w:rsidP="00D36A03">
      <w:pPr>
        <w:pStyle w:val="Geenafstand"/>
        <w:numPr>
          <w:ilvl w:val="0"/>
          <w:numId w:val="23"/>
        </w:numPr>
        <w:rPr>
          <w:sz w:val="12"/>
          <w:szCs w:val="12"/>
        </w:rPr>
      </w:pPr>
      <w:r w:rsidRPr="00D36A03">
        <w:rPr>
          <w:sz w:val="12"/>
          <w:szCs w:val="12"/>
        </w:rPr>
        <w:t>Materiaal- en fabricagefouten die aantoonbaar zijn en niet het gevolg van externe invloeden of onjuist gebruik.</w:t>
      </w:r>
    </w:p>
    <w:p w14:paraId="564EAE62" w14:textId="77777777" w:rsidR="00E16180" w:rsidRDefault="00E16180" w:rsidP="00D36A03">
      <w:pPr>
        <w:pStyle w:val="Geenafstand"/>
        <w:numPr>
          <w:ilvl w:val="0"/>
          <w:numId w:val="23"/>
        </w:numPr>
        <w:rPr>
          <w:sz w:val="12"/>
          <w:szCs w:val="12"/>
        </w:rPr>
      </w:pPr>
      <w:r w:rsidRPr="00D36A03">
        <w:rPr>
          <w:sz w:val="12"/>
          <w:szCs w:val="12"/>
        </w:rPr>
        <w:t>Functionele prestaties zoals lichtdoorlatendheid en slagvastheid binnen de normale gebruiksduur.</w:t>
      </w:r>
    </w:p>
    <w:p w14:paraId="00387705" w14:textId="77777777" w:rsidR="00D36A03" w:rsidRDefault="00D36A03" w:rsidP="00D36A03">
      <w:pPr>
        <w:pStyle w:val="Geenafstand"/>
        <w:rPr>
          <w:sz w:val="12"/>
          <w:szCs w:val="12"/>
        </w:rPr>
      </w:pPr>
    </w:p>
    <w:p w14:paraId="139940C9" w14:textId="77777777" w:rsidR="00D36A03" w:rsidRPr="00D36A03" w:rsidRDefault="00D36A03" w:rsidP="00D36A03">
      <w:pPr>
        <w:pStyle w:val="Geenafstand"/>
        <w:rPr>
          <w:sz w:val="12"/>
          <w:szCs w:val="12"/>
        </w:rPr>
      </w:pPr>
    </w:p>
    <w:p w14:paraId="2384CCA1" w14:textId="465DEBA2" w:rsidR="00E16180" w:rsidRPr="00170415" w:rsidRDefault="00E16180" w:rsidP="00170415">
      <w:pPr>
        <w:rPr>
          <w:rFonts w:cstheme="minorHAnsi"/>
          <w:b/>
          <w:bCs/>
          <w:sz w:val="12"/>
          <w:szCs w:val="12"/>
        </w:rPr>
      </w:pPr>
      <w:r w:rsidRPr="00170415">
        <w:rPr>
          <w:rFonts w:cstheme="minorHAnsi"/>
          <w:b/>
          <w:bCs/>
          <w:sz w:val="12"/>
          <w:szCs w:val="12"/>
        </w:rPr>
        <w:t>Uitsluitingen</w:t>
      </w:r>
      <w:r w:rsidR="00C21169" w:rsidRPr="00170415">
        <w:rPr>
          <w:rFonts w:cstheme="minorHAnsi"/>
          <w:b/>
          <w:bCs/>
          <w:sz w:val="12"/>
          <w:szCs w:val="12"/>
        </w:rPr>
        <w:t xml:space="preserve"> </w:t>
      </w:r>
      <w:r w:rsidR="00F4533C" w:rsidRPr="00170415">
        <w:rPr>
          <w:rFonts w:cstheme="minorHAnsi"/>
          <w:b/>
          <w:bCs/>
          <w:sz w:val="12"/>
          <w:szCs w:val="12"/>
        </w:rPr>
        <w:t xml:space="preserve">garantie </w:t>
      </w:r>
      <w:r w:rsidR="00C21169" w:rsidRPr="00170415">
        <w:rPr>
          <w:rFonts w:cstheme="minorHAnsi"/>
          <w:b/>
          <w:bCs/>
          <w:sz w:val="12"/>
          <w:szCs w:val="12"/>
        </w:rPr>
        <w:t>polycarbonaatplaten</w:t>
      </w:r>
    </w:p>
    <w:p w14:paraId="38AB0CF6" w14:textId="77777777" w:rsidR="00E16180" w:rsidRPr="00E16180" w:rsidRDefault="00E16180" w:rsidP="00E16180">
      <w:pPr>
        <w:rPr>
          <w:rFonts w:cstheme="minorHAnsi"/>
          <w:sz w:val="12"/>
          <w:szCs w:val="12"/>
        </w:rPr>
      </w:pPr>
      <w:r w:rsidRPr="00E16180">
        <w:rPr>
          <w:rFonts w:cstheme="minorHAnsi"/>
          <w:sz w:val="12"/>
          <w:szCs w:val="12"/>
        </w:rPr>
        <w:t>Schade als gevolg van weersinvloeden, zoals hagel, storm, sneeuwdruk of extreme temperatuurschommelingen, valt niet onder deze garantie. Dergelijke schade wordt beschouwd als gevolg van overmacht en valt buiten de aansprakelijkheid van de leverancier.</w:t>
      </w:r>
    </w:p>
    <w:p w14:paraId="151D165B" w14:textId="77777777" w:rsidR="00E16180" w:rsidRDefault="00E16180" w:rsidP="00E16180">
      <w:pPr>
        <w:rPr>
          <w:rFonts w:cstheme="minorHAnsi"/>
          <w:sz w:val="12"/>
          <w:szCs w:val="12"/>
        </w:rPr>
      </w:pPr>
      <w:r w:rsidRPr="00E16180">
        <w:rPr>
          <w:rFonts w:cstheme="minorHAnsi"/>
          <w:sz w:val="12"/>
          <w:szCs w:val="12"/>
        </w:rPr>
        <w:t>In geval van schade door weersomstandigheden adviseren wij u contact op te nemen met uw opstal- of bedrijfsverzekering. In veel gevallen kan de schade via uw verzekeraar worden geclaimd, afhankelijk van uw polisvoorwaarden.</w:t>
      </w:r>
    </w:p>
    <w:p w14:paraId="6D9AB8DB" w14:textId="77777777" w:rsidR="00EA4E87" w:rsidRPr="00E16180" w:rsidRDefault="00EA4E87" w:rsidP="00E16180">
      <w:pPr>
        <w:rPr>
          <w:rFonts w:cstheme="minorHAnsi"/>
          <w:sz w:val="12"/>
          <w:szCs w:val="12"/>
        </w:rPr>
      </w:pPr>
    </w:p>
    <w:p w14:paraId="16822F9A" w14:textId="77777777" w:rsidR="004B6A48" w:rsidRPr="004B6A48" w:rsidRDefault="004B6A48" w:rsidP="004B6A48">
      <w:pPr>
        <w:rPr>
          <w:rFonts w:cstheme="minorHAnsi"/>
          <w:b/>
          <w:bCs/>
          <w:sz w:val="12"/>
          <w:szCs w:val="12"/>
        </w:rPr>
      </w:pPr>
      <w:r w:rsidRPr="004B6A48">
        <w:rPr>
          <w:rFonts w:cstheme="minorHAnsi"/>
          <w:b/>
          <w:bCs/>
          <w:sz w:val="12"/>
          <w:szCs w:val="12"/>
        </w:rPr>
        <w:t>6. Elektrische componenten</w:t>
      </w:r>
    </w:p>
    <w:p w14:paraId="1B68E284" w14:textId="77777777" w:rsidR="004B6A48" w:rsidRPr="004B6A48" w:rsidRDefault="004B6A48" w:rsidP="004B6A48">
      <w:pPr>
        <w:rPr>
          <w:rFonts w:cstheme="minorHAnsi"/>
          <w:sz w:val="12"/>
          <w:szCs w:val="12"/>
        </w:rPr>
      </w:pPr>
      <w:r w:rsidRPr="004B6A48">
        <w:rPr>
          <w:rFonts w:cstheme="minorHAnsi"/>
          <w:sz w:val="12"/>
          <w:szCs w:val="12"/>
        </w:rPr>
        <w:t>Op de elektrische onderdelen van onze systemen gelden de volgende garantievoorwaarden:</w:t>
      </w:r>
    </w:p>
    <w:p w14:paraId="21C6A4F1" w14:textId="77777777" w:rsidR="004B6A48" w:rsidRPr="00C21169" w:rsidRDefault="004B6A48" w:rsidP="00C21169">
      <w:pPr>
        <w:pStyle w:val="Geenafstand"/>
        <w:numPr>
          <w:ilvl w:val="0"/>
          <w:numId w:val="24"/>
        </w:numPr>
        <w:rPr>
          <w:sz w:val="12"/>
          <w:szCs w:val="12"/>
        </w:rPr>
      </w:pPr>
      <w:r w:rsidRPr="00C21169">
        <w:rPr>
          <w:b/>
          <w:bCs/>
          <w:sz w:val="12"/>
          <w:szCs w:val="12"/>
        </w:rPr>
        <w:t>Transformatoren (trafo’s)</w:t>
      </w:r>
      <w:r w:rsidRPr="00C21169">
        <w:rPr>
          <w:sz w:val="12"/>
          <w:szCs w:val="12"/>
        </w:rPr>
        <w:t xml:space="preserve"> Op transformatoren wordt een garantie verleend van </w:t>
      </w:r>
      <w:r w:rsidRPr="00C21169">
        <w:rPr>
          <w:b/>
          <w:bCs/>
          <w:sz w:val="12"/>
          <w:szCs w:val="12"/>
        </w:rPr>
        <w:t>2 jaar</w:t>
      </w:r>
      <w:r w:rsidRPr="00C21169">
        <w:rPr>
          <w:sz w:val="12"/>
          <w:szCs w:val="12"/>
        </w:rPr>
        <w:t>, gerekend vanaf de factuurdatum. Deze garantie dekt fabricagefouten en storingen bij normaal gebruik en correcte installatie volgens de technische voorschriften.</w:t>
      </w:r>
    </w:p>
    <w:p w14:paraId="7AAB0078" w14:textId="51291E20" w:rsidR="000D37F6" w:rsidRDefault="004B6A48" w:rsidP="00C21169">
      <w:pPr>
        <w:pStyle w:val="Geenafstand"/>
        <w:numPr>
          <w:ilvl w:val="0"/>
          <w:numId w:val="24"/>
        </w:numPr>
        <w:rPr>
          <w:sz w:val="12"/>
          <w:szCs w:val="12"/>
        </w:rPr>
      </w:pPr>
      <w:r w:rsidRPr="00C21169">
        <w:rPr>
          <w:b/>
          <w:bCs/>
          <w:sz w:val="12"/>
          <w:szCs w:val="12"/>
        </w:rPr>
        <w:t>LED-spots</w:t>
      </w:r>
      <w:r w:rsidRPr="00C21169">
        <w:rPr>
          <w:sz w:val="12"/>
          <w:szCs w:val="12"/>
        </w:rPr>
        <w:t xml:space="preserve"> Op LED-spots wordt </w:t>
      </w:r>
      <w:r w:rsidRPr="00C21169">
        <w:rPr>
          <w:b/>
          <w:bCs/>
          <w:sz w:val="12"/>
          <w:szCs w:val="12"/>
        </w:rPr>
        <w:t>geen garantie</w:t>
      </w:r>
      <w:r w:rsidRPr="00C21169">
        <w:rPr>
          <w:sz w:val="12"/>
          <w:szCs w:val="12"/>
        </w:rPr>
        <w:t xml:space="preserve"> verleend. </w:t>
      </w:r>
      <w:proofErr w:type="spellStart"/>
      <w:r w:rsidRPr="00C21169">
        <w:rPr>
          <w:sz w:val="12"/>
          <w:szCs w:val="12"/>
        </w:rPr>
        <w:t>LED-verlichting</w:t>
      </w:r>
      <w:proofErr w:type="spellEnd"/>
      <w:r w:rsidRPr="00C21169">
        <w:rPr>
          <w:sz w:val="12"/>
          <w:szCs w:val="12"/>
        </w:rPr>
        <w:t xml:space="preserve"> is gevoelig voor spanningsschommelingen, vocht, montagewijze en gebruiksomstandigheden die buiten onze invloedssfeer vallen. Om die reden kunnen wij geen garantie bieden op de levensduur of werking van deze componenten.</w:t>
      </w:r>
    </w:p>
    <w:p w14:paraId="4094DC4A" w14:textId="77777777" w:rsidR="00C21169" w:rsidRDefault="00C21169" w:rsidP="00C21169">
      <w:pPr>
        <w:pStyle w:val="Geenafstand"/>
        <w:rPr>
          <w:sz w:val="12"/>
          <w:szCs w:val="12"/>
        </w:rPr>
      </w:pPr>
    </w:p>
    <w:p w14:paraId="3E6E8666" w14:textId="77777777" w:rsidR="00C21169" w:rsidRPr="00C21169" w:rsidRDefault="00C21169" w:rsidP="00C21169">
      <w:pPr>
        <w:pStyle w:val="Geenafstand"/>
        <w:rPr>
          <w:sz w:val="12"/>
          <w:szCs w:val="12"/>
        </w:rPr>
      </w:pPr>
    </w:p>
    <w:p w14:paraId="0AD1094F" w14:textId="16F3FC4B" w:rsidR="000D37F6" w:rsidRPr="000D37F6" w:rsidRDefault="000D37F6" w:rsidP="000D37F6">
      <w:pPr>
        <w:rPr>
          <w:rFonts w:cstheme="minorHAnsi"/>
          <w:b/>
          <w:bCs/>
          <w:sz w:val="12"/>
          <w:szCs w:val="12"/>
        </w:rPr>
      </w:pPr>
      <w:r w:rsidRPr="000D37F6">
        <w:rPr>
          <w:rFonts w:cstheme="minorHAnsi"/>
          <w:b/>
          <w:bCs/>
          <w:sz w:val="12"/>
          <w:szCs w:val="12"/>
        </w:rPr>
        <w:t>7.</w:t>
      </w:r>
      <w:r>
        <w:rPr>
          <w:rFonts w:cstheme="minorHAnsi"/>
          <w:b/>
          <w:bCs/>
          <w:sz w:val="12"/>
          <w:szCs w:val="12"/>
        </w:rPr>
        <w:t xml:space="preserve"> </w:t>
      </w:r>
      <w:r w:rsidRPr="000D37F6">
        <w:rPr>
          <w:rFonts w:cstheme="minorHAnsi"/>
          <w:b/>
          <w:bCs/>
          <w:sz w:val="12"/>
          <w:szCs w:val="12"/>
        </w:rPr>
        <w:t>Automatische bediening en besturingssystemen</w:t>
      </w:r>
    </w:p>
    <w:p w14:paraId="105EE55B" w14:textId="77777777" w:rsidR="000D37F6" w:rsidRPr="00C21169" w:rsidRDefault="000D37F6" w:rsidP="000D37F6">
      <w:pPr>
        <w:rPr>
          <w:rFonts w:cstheme="minorHAnsi"/>
          <w:sz w:val="12"/>
          <w:szCs w:val="12"/>
        </w:rPr>
      </w:pPr>
      <w:r w:rsidRPr="00C21169">
        <w:rPr>
          <w:rFonts w:cstheme="minorHAnsi"/>
          <w:sz w:val="12"/>
          <w:szCs w:val="12"/>
        </w:rPr>
        <w:t>Bij toepassing van volautomatische systemen, zoals zon-, wind- en regensensoren, tijdschakelaars en andere elektronische besturingselementen, geldt dat storingen of schade als gevolg van het niet of niet correct functioneren van deze systemen niet onder de garantie vallen.</w:t>
      </w:r>
    </w:p>
    <w:p w14:paraId="23919CBE" w14:textId="77777777" w:rsidR="000D37F6" w:rsidRPr="00C21169" w:rsidRDefault="000D37F6" w:rsidP="000D37F6">
      <w:pPr>
        <w:rPr>
          <w:rFonts w:cstheme="minorHAnsi"/>
          <w:sz w:val="12"/>
          <w:szCs w:val="12"/>
        </w:rPr>
      </w:pPr>
      <w:r w:rsidRPr="00C21169">
        <w:rPr>
          <w:rFonts w:cstheme="minorHAnsi"/>
          <w:sz w:val="12"/>
          <w:szCs w:val="12"/>
        </w:rPr>
        <w:t>Singa Swalmen is niet aansprakelijk voor gevolgschade, defecten of onjuiste werking van het product die voortvloeien uit:</w:t>
      </w:r>
    </w:p>
    <w:p w14:paraId="2436DFD8" w14:textId="77777777" w:rsidR="000D37F6" w:rsidRPr="00C21169" w:rsidRDefault="000D37F6" w:rsidP="00C21169">
      <w:pPr>
        <w:pStyle w:val="Geenafstand"/>
        <w:numPr>
          <w:ilvl w:val="0"/>
          <w:numId w:val="25"/>
        </w:numPr>
        <w:rPr>
          <w:sz w:val="12"/>
          <w:szCs w:val="12"/>
        </w:rPr>
      </w:pPr>
      <w:r w:rsidRPr="00C21169">
        <w:rPr>
          <w:sz w:val="12"/>
          <w:szCs w:val="12"/>
        </w:rPr>
        <w:t>Foutieve instellingen of programmering van automatische systemen</w:t>
      </w:r>
    </w:p>
    <w:p w14:paraId="68362B7F" w14:textId="77777777" w:rsidR="000D37F6" w:rsidRPr="00C21169" w:rsidRDefault="000D37F6" w:rsidP="00C21169">
      <w:pPr>
        <w:pStyle w:val="Geenafstand"/>
        <w:numPr>
          <w:ilvl w:val="0"/>
          <w:numId w:val="25"/>
        </w:numPr>
        <w:rPr>
          <w:sz w:val="12"/>
          <w:szCs w:val="12"/>
        </w:rPr>
      </w:pPr>
      <w:r w:rsidRPr="00C21169">
        <w:rPr>
          <w:sz w:val="12"/>
          <w:szCs w:val="12"/>
        </w:rPr>
        <w:t>Storingen in de sensorwerking of signaaloverdracht</w:t>
      </w:r>
    </w:p>
    <w:p w14:paraId="012F92AA" w14:textId="77777777" w:rsidR="000D37F6" w:rsidRPr="00C21169" w:rsidRDefault="000D37F6" w:rsidP="00C21169">
      <w:pPr>
        <w:pStyle w:val="Geenafstand"/>
        <w:numPr>
          <w:ilvl w:val="0"/>
          <w:numId w:val="25"/>
        </w:numPr>
        <w:rPr>
          <w:sz w:val="12"/>
          <w:szCs w:val="12"/>
        </w:rPr>
      </w:pPr>
      <w:r w:rsidRPr="00C21169">
        <w:rPr>
          <w:sz w:val="12"/>
          <w:szCs w:val="12"/>
        </w:rPr>
        <w:t>Externe invloeden zoals stroomuitval, spanningspieken of atmosferische storingen</w:t>
      </w:r>
    </w:p>
    <w:p w14:paraId="191A29F9" w14:textId="77777777" w:rsidR="000D37F6" w:rsidRDefault="000D37F6" w:rsidP="00C21169">
      <w:pPr>
        <w:pStyle w:val="Geenafstand"/>
        <w:numPr>
          <w:ilvl w:val="0"/>
          <w:numId w:val="25"/>
        </w:numPr>
        <w:rPr>
          <w:sz w:val="12"/>
          <w:szCs w:val="12"/>
        </w:rPr>
      </w:pPr>
      <w:r w:rsidRPr="00C21169">
        <w:rPr>
          <w:sz w:val="12"/>
          <w:szCs w:val="12"/>
        </w:rPr>
        <w:t>Onjuiste montage of integratie van het besturingssysteem door derden</w:t>
      </w:r>
    </w:p>
    <w:p w14:paraId="44C9A092" w14:textId="77777777" w:rsidR="00C21169" w:rsidRPr="00C21169" w:rsidRDefault="00C21169" w:rsidP="00C21169">
      <w:pPr>
        <w:pStyle w:val="Geenafstand"/>
        <w:rPr>
          <w:sz w:val="12"/>
          <w:szCs w:val="12"/>
        </w:rPr>
      </w:pPr>
    </w:p>
    <w:p w14:paraId="1BC9015D" w14:textId="77777777" w:rsidR="000D37F6" w:rsidRDefault="000D37F6" w:rsidP="000D37F6">
      <w:pPr>
        <w:rPr>
          <w:rFonts w:cstheme="minorHAnsi"/>
          <w:sz w:val="12"/>
          <w:szCs w:val="12"/>
        </w:rPr>
      </w:pPr>
      <w:r w:rsidRPr="00EB0DFF">
        <w:rPr>
          <w:rFonts w:cstheme="minorHAnsi"/>
          <w:sz w:val="12"/>
          <w:szCs w:val="12"/>
        </w:rPr>
        <w:t>De verantwoordelijkheid voor correcte werking, plaatsing en afstelling van automatische bediening ligt bij de installateur en/of gebruiker. Singa Swalmen adviseert om deze systemen uitsluitend door erkende vakmensen te laten installeren en regelmatig te laten controleren.</w:t>
      </w:r>
    </w:p>
    <w:p w14:paraId="55E2C9B6" w14:textId="77777777" w:rsidR="00EA4E87" w:rsidRDefault="00EA4E87" w:rsidP="000D37F6">
      <w:pPr>
        <w:rPr>
          <w:rFonts w:cstheme="minorHAnsi"/>
          <w:sz w:val="12"/>
          <w:szCs w:val="12"/>
        </w:rPr>
      </w:pPr>
    </w:p>
    <w:p w14:paraId="722D0966" w14:textId="77777777" w:rsidR="00D113E4" w:rsidRPr="00D113E4" w:rsidRDefault="00D113E4" w:rsidP="00D113E4">
      <w:pPr>
        <w:rPr>
          <w:rFonts w:cstheme="minorHAnsi"/>
          <w:b/>
          <w:bCs/>
          <w:sz w:val="12"/>
          <w:szCs w:val="12"/>
        </w:rPr>
      </w:pPr>
      <w:r w:rsidRPr="00D113E4">
        <w:rPr>
          <w:rFonts w:cstheme="minorHAnsi"/>
          <w:sz w:val="12"/>
          <w:szCs w:val="12"/>
        </w:rPr>
        <w:t xml:space="preserve">8. </w:t>
      </w:r>
      <w:r w:rsidRPr="00D113E4">
        <w:rPr>
          <w:rFonts w:cstheme="minorHAnsi"/>
          <w:b/>
          <w:bCs/>
          <w:sz w:val="12"/>
          <w:szCs w:val="12"/>
        </w:rPr>
        <w:t>Garantievoorwaarden zonweringen</w:t>
      </w:r>
    </w:p>
    <w:p w14:paraId="4A91B2A5" w14:textId="77777777" w:rsidR="00777182" w:rsidRDefault="00D113E4" w:rsidP="00A2630C">
      <w:pPr>
        <w:rPr>
          <w:rFonts w:cstheme="minorHAnsi"/>
          <w:sz w:val="12"/>
          <w:szCs w:val="12"/>
        </w:rPr>
      </w:pPr>
      <w:r w:rsidRPr="00D113E4">
        <w:rPr>
          <w:rFonts w:cstheme="minorHAnsi"/>
          <w:sz w:val="12"/>
          <w:szCs w:val="12"/>
        </w:rPr>
        <w:t xml:space="preserve">Op al onze zonweringssystemen wordt een garantie van </w:t>
      </w:r>
      <w:r w:rsidRPr="00D113E4">
        <w:rPr>
          <w:rFonts w:cstheme="minorHAnsi"/>
          <w:b/>
          <w:bCs/>
          <w:sz w:val="12"/>
          <w:szCs w:val="12"/>
        </w:rPr>
        <w:t>5 jaar</w:t>
      </w:r>
      <w:r w:rsidRPr="00D113E4">
        <w:rPr>
          <w:rFonts w:cstheme="minorHAnsi"/>
          <w:sz w:val="12"/>
          <w:szCs w:val="12"/>
        </w:rPr>
        <w:t xml:space="preserve"> verleend. Deze garantie dekt materiaal- en fabricagefouten bij normaal gebruik, correcte montage en regulier onderhoud.</w:t>
      </w:r>
      <w:r w:rsidR="007C413C">
        <w:rPr>
          <w:rFonts w:cstheme="minorHAnsi"/>
          <w:sz w:val="12"/>
          <w:szCs w:val="12"/>
        </w:rPr>
        <w:t xml:space="preserve"> </w:t>
      </w:r>
      <w:r w:rsidR="007C413C" w:rsidRPr="00AB6560">
        <w:rPr>
          <w:rFonts w:cstheme="minorHAnsi"/>
          <w:sz w:val="12"/>
          <w:szCs w:val="12"/>
        </w:rPr>
        <w:t xml:space="preserve">De factuurdatum geldt als ingangsdatum van de garantie. De garantie geldt uitsluitend bij particulier gebruik. Voor zakelijke toepassingen en projecten geldt een garantieperiode van </w:t>
      </w:r>
      <w:r w:rsidR="007C413C" w:rsidRPr="00AB6560">
        <w:rPr>
          <w:rFonts w:cstheme="minorHAnsi"/>
          <w:b/>
          <w:bCs/>
          <w:sz w:val="12"/>
          <w:szCs w:val="12"/>
        </w:rPr>
        <w:t>2 jaar</w:t>
      </w:r>
      <w:r w:rsidR="00777182">
        <w:rPr>
          <w:rFonts w:cstheme="minorHAnsi"/>
          <w:sz w:val="12"/>
          <w:szCs w:val="12"/>
        </w:rPr>
        <w:t xml:space="preserve">. </w:t>
      </w:r>
    </w:p>
    <w:p w14:paraId="2C1346D4" w14:textId="3B33BACA" w:rsidR="00A2630C" w:rsidRPr="00A2630C" w:rsidRDefault="00777182" w:rsidP="00A2630C">
      <w:pPr>
        <w:rPr>
          <w:rFonts w:cstheme="minorHAnsi"/>
          <w:sz w:val="12"/>
          <w:szCs w:val="12"/>
        </w:rPr>
      </w:pPr>
      <w:r>
        <w:rPr>
          <w:rFonts w:cstheme="minorHAnsi"/>
          <w:sz w:val="12"/>
          <w:szCs w:val="12"/>
        </w:rPr>
        <w:lastRenderedPageBreak/>
        <w:t xml:space="preserve">De volgende zaken </w:t>
      </w:r>
      <w:r w:rsidR="00A2630C" w:rsidRPr="00A2630C">
        <w:rPr>
          <w:rFonts w:cstheme="minorHAnsi"/>
          <w:sz w:val="12"/>
          <w:szCs w:val="12"/>
        </w:rPr>
        <w:t>worden gedekt:</w:t>
      </w:r>
    </w:p>
    <w:p w14:paraId="7A90FDB7" w14:textId="1359B0D5" w:rsidR="00A2630C" w:rsidRPr="00777182" w:rsidRDefault="00A2630C" w:rsidP="00777182">
      <w:pPr>
        <w:pStyle w:val="Geenafstand"/>
        <w:numPr>
          <w:ilvl w:val="0"/>
          <w:numId w:val="27"/>
        </w:numPr>
        <w:rPr>
          <w:sz w:val="12"/>
          <w:szCs w:val="12"/>
        </w:rPr>
      </w:pPr>
      <w:r w:rsidRPr="00777182">
        <w:rPr>
          <w:sz w:val="12"/>
          <w:szCs w:val="12"/>
        </w:rPr>
        <w:t>Materiaal- en fabricagefouten</w:t>
      </w:r>
      <w:r w:rsidR="00915FC7">
        <w:rPr>
          <w:sz w:val="12"/>
          <w:szCs w:val="12"/>
        </w:rPr>
        <w:t>:</w:t>
      </w:r>
      <w:r w:rsidRPr="00777182">
        <w:rPr>
          <w:sz w:val="12"/>
          <w:szCs w:val="12"/>
        </w:rPr>
        <w:t xml:space="preserve"> Denk aan gebreken in het doek, de profielen, armen, motoren of bevestigingsmaterialen die aantoonbaar voortkomen uit productie- of materiaalfouten.</w:t>
      </w:r>
    </w:p>
    <w:p w14:paraId="2762595B" w14:textId="72E1A6D4" w:rsidR="00A2630C" w:rsidRPr="00777182" w:rsidRDefault="00A2630C" w:rsidP="00777182">
      <w:pPr>
        <w:pStyle w:val="Geenafstand"/>
        <w:numPr>
          <w:ilvl w:val="0"/>
          <w:numId w:val="27"/>
        </w:numPr>
        <w:rPr>
          <w:sz w:val="12"/>
          <w:szCs w:val="12"/>
        </w:rPr>
      </w:pPr>
      <w:r w:rsidRPr="00777182">
        <w:rPr>
          <w:sz w:val="12"/>
          <w:szCs w:val="12"/>
        </w:rPr>
        <w:t>Functionele defecten</w:t>
      </w:r>
      <w:r w:rsidR="00915FC7">
        <w:rPr>
          <w:sz w:val="12"/>
          <w:szCs w:val="12"/>
        </w:rPr>
        <w:t>:</w:t>
      </w:r>
      <w:r w:rsidRPr="00777182">
        <w:rPr>
          <w:sz w:val="12"/>
          <w:szCs w:val="12"/>
        </w:rPr>
        <w:t xml:space="preserve"> Zoals een motor die niet werkt, een arm die niet uitschuift of een doek dat scheurt zonder externe oorzaak — mits het product correct is gemonteerd en normaal gebruikt.</w:t>
      </w:r>
    </w:p>
    <w:p w14:paraId="030AC5EA" w14:textId="55CA0FD8" w:rsidR="00A2630C" w:rsidRPr="00777182" w:rsidRDefault="00A2630C" w:rsidP="00777182">
      <w:pPr>
        <w:pStyle w:val="Geenafstand"/>
        <w:numPr>
          <w:ilvl w:val="0"/>
          <w:numId w:val="27"/>
        </w:numPr>
        <w:rPr>
          <w:sz w:val="12"/>
          <w:szCs w:val="12"/>
        </w:rPr>
      </w:pPr>
      <w:proofErr w:type="spellStart"/>
      <w:r w:rsidRPr="00777182">
        <w:rPr>
          <w:sz w:val="12"/>
          <w:szCs w:val="12"/>
        </w:rPr>
        <w:t>Montagegerelateerde</w:t>
      </w:r>
      <w:proofErr w:type="spellEnd"/>
      <w:r w:rsidRPr="00777182">
        <w:rPr>
          <w:sz w:val="12"/>
          <w:szCs w:val="12"/>
        </w:rPr>
        <w:t xml:space="preserve"> fouten</w:t>
      </w:r>
      <w:r w:rsidR="00915FC7">
        <w:rPr>
          <w:sz w:val="12"/>
          <w:szCs w:val="12"/>
        </w:rPr>
        <w:t>:</w:t>
      </w:r>
      <w:r w:rsidRPr="00777182">
        <w:rPr>
          <w:sz w:val="12"/>
          <w:szCs w:val="12"/>
        </w:rPr>
        <w:t xml:space="preserve"> Alleen als de montage door Singa Swalmen is uitgevoerd en aantoonbaar niet conform technische richtlijnen is verlopen.</w:t>
      </w:r>
    </w:p>
    <w:p w14:paraId="4F574AEB" w14:textId="43CEC2FC" w:rsidR="00A2630C" w:rsidRPr="00777182" w:rsidRDefault="00A2630C" w:rsidP="00777182">
      <w:pPr>
        <w:pStyle w:val="Geenafstand"/>
        <w:numPr>
          <w:ilvl w:val="0"/>
          <w:numId w:val="27"/>
        </w:numPr>
        <w:rPr>
          <w:sz w:val="12"/>
          <w:szCs w:val="12"/>
        </w:rPr>
      </w:pPr>
      <w:r w:rsidRPr="00777182">
        <w:rPr>
          <w:sz w:val="12"/>
          <w:szCs w:val="12"/>
        </w:rPr>
        <w:t>Normaal gebruik en onderhoud</w:t>
      </w:r>
      <w:r w:rsidR="00915FC7">
        <w:rPr>
          <w:sz w:val="12"/>
          <w:szCs w:val="12"/>
        </w:rPr>
        <w:t>:</w:t>
      </w:r>
      <w:r w:rsidRPr="00777182">
        <w:rPr>
          <w:sz w:val="12"/>
          <w:szCs w:val="12"/>
        </w:rPr>
        <w:t xml:space="preserve"> De garantie geldt alleen als de zonwering gebruikt wordt zoals bedoeld (bijvoorbeeld niet bij storm uitgerold laten staan) en regelmatig wordt onderhouden volgens de instructies.</w:t>
      </w:r>
    </w:p>
    <w:p w14:paraId="62E1F9F4" w14:textId="6E1B1E80" w:rsidR="00A2630C" w:rsidRPr="00777182" w:rsidRDefault="00A2630C" w:rsidP="00777182">
      <w:pPr>
        <w:pStyle w:val="Geenafstand"/>
        <w:numPr>
          <w:ilvl w:val="0"/>
          <w:numId w:val="27"/>
        </w:numPr>
        <w:rPr>
          <w:sz w:val="12"/>
          <w:szCs w:val="12"/>
        </w:rPr>
      </w:pPr>
      <w:r w:rsidRPr="00777182">
        <w:rPr>
          <w:sz w:val="12"/>
          <w:szCs w:val="12"/>
        </w:rPr>
        <w:t>Ingangsdatum garantie</w:t>
      </w:r>
      <w:r w:rsidR="00915FC7">
        <w:rPr>
          <w:sz w:val="12"/>
          <w:szCs w:val="12"/>
        </w:rPr>
        <w:t>:</w:t>
      </w:r>
      <w:r w:rsidRPr="00777182">
        <w:rPr>
          <w:sz w:val="12"/>
          <w:szCs w:val="12"/>
        </w:rPr>
        <w:t xml:space="preserve"> De garantieperiode start op de factuurdatum, niet op de montage- of opleverdatum. Dit is belangrijk voor de termijnbepaling.</w:t>
      </w:r>
    </w:p>
    <w:p w14:paraId="57FE33E2" w14:textId="123EFBA8" w:rsidR="007C413C" w:rsidRPr="00777182" w:rsidRDefault="007C413C" w:rsidP="00777182">
      <w:pPr>
        <w:pStyle w:val="Geenafstand"/>
        <w:rPr>
          <w:sz w:val="12"/>
          <w:szCs w:val="12"/>
        </w:rPr>
      </w:pPr>
    </w:p>
    <w:p w14:paraId="419C1E16" w14:textId="7D65307D" w:rsidR="00D113E4" w:rsidRPr="00915FC7" w:rsidRDefault="00D113E4" w:rsidP="00D113E4">
      <w:pPr>
        <w:rPr>
          <w:rFonts w:cstheme="minorHAnsi"/>
          <w:b/>
          <w:bCs/>
          <w:sz w:val="12"/>
          <w:szCs w:val="12"/>
        </w:rPr>
      </w:pPr>
      <w:r w:rsidRPr="00915FC7">
        <w:rPr>
          <w:rFonts w:cstheme="minorHAnsi"/>
          <w:b/>
          <w:bCs/>
          <w:sz w:val="12"/>
          <w:szCs w:val="12"/>
        </w:rPr>
        <w:t>Uitsluitingen</w:t>
      </w:r>
      <w:r w:rsidR="00F4533C">
        <w:rPr>
          <w:rFonts w:cstheme="minorHAnsi"/>
          <w:b/>
          <w:bCs/>
          <w:sz w:val="12"/>
          <w:szCs w:val="12"/>
        </w:rPr>
        <w:t xml:space="preserve"> garantie zonweringen</w:t>
      </w:r>
    </w:p>
    <w:p w14:paraId="1D3B1C18" w14:textId="77777777" w:rsidR="00D113E4" w:rsidRPr="00915FC7" w:rsidRDefault="00D113E4" w:rsidP="00D113E4">
      <w:pPr>
        <w:rPr>
          <w:rFonts w:cstheme="minorHAnsi"/>
          <w:sz w:val="12"/>
          <w:szCs w:val="12"/>
        </w:rPr>
      </w:pPr>
      <w:r w:rsidRPr="00915FC7">
        <w:rPr>
          <w:rFonts w:cstheme="minorHAnsi"/>
          <w:sz w:val="12"/>
          <w:szCs w:val="12"/>
        </w:rPr>
        <w:t>Schade aan zonweringen die is ontstaan door invloeden van buitenaf valt niet onder deze garantie. Hieronder vallen onder andere:</w:t>
      </w:r>
    </w:p>
    <w:p w14:paraId="7FB17FFC" w14:textId="77777777" w:rsidR="00D113E4" w:rsidRPr="00D113E4" w:rsidRDefault="00D113E4" w:rsidP="00D113E4">
      <w:pPr>
        <w:pStyle w:val="Lijstalinea"/>
        <w:numPr>
          <w:ilvl w:val="0"/>
          <w:numId w:val="18"/>
        </w:numPr>
        <w:rPr>
          <w:rFonts w:cstheme="minorHAnsi"/>
          <w:sz w:val="12"/>
          <w:szCs w:val="12"/>
        </w:rPr>
      </w:pPr>
      <w:r w:rsidRPr="00D113E4">
        <w:rPr>
          <w:rFonts w:cstheme="minorHAnsi"/>
          <w:sz w:val="12"/>
          <w:szCs w:val="12"/>
        </w:rPr>
        <w:t>Stormschade (zoals losgerukte doeken, verbogen armen of afgebroken onderdelen door windbelasting)</w:t>
      </w:r>
    </w:p>
    <w:p w14:paraId="5787DA63" w14:textId="77777777" w:rsidR="00D113E4" w:rsidRPr="00D113E4" w:rsidRDefault="00D113E4" w:rsidP="00D113E4">
      <w:pPr>
        <w:pStyle w:val="Lijstalinea"/>
        <w:numPr>
          <w:ilvl w:val="0"/>
          <w:numId w:val="18"/>
        </w:numPr>
        <w:rPr>
          <w:rFonts w:cstheme="minorHAnsi"/>
          <w:sz w:val="12"/>
          <w:szCs w:val="12"/>
        </w:rPr>
      </w:pPr>
      <w:r w:rsidRPr="00D113E4">
        <w:rPr>
          <w:rFonts w:cstheme="minorHAnsi"/>
          <w:sz w:val="12"/>
          <w:szCs w:val="12"/>
        </w:rPr>
        <w:t>Hagelinslag of andere schade door extreme weersomstandigheden</w:t>
      </w:r>
    </w:p>
    <w:p w14:paraId="11D1DAEA" w14:textId="77777777" w:rsidR="00D113E4" w:rsidRPr="00D113E4" w:rsidRDefault="00D113E4" w:rsidP="00D113E4">
      <w:pPr>
        <w:pStyle w:val="Lijstalinea"/>
        <w:numPr>
          <w:ilvl w:val="0"/>
          <w:numId w:val="18"/>
        </w:numPr>
        <w:rPr>
          <w:rFonts w:cstheme="minorHAnsi"/>
          <w:sz w:val="12"/>
          <w:szCs w:val="12"/>
        </w:rPr>
      </w:pPr>
      <w:r w:rsidRPr="00D113E4">
        <w:rPr>
          <w:rFonts w:cstheme="minorHAnsi"/>
          <w:sz w:val="12"/>
          <w:szCs w:val="12"/>
        </w:rPr>
        <w:t>Vandalisme of opzettelijke beschadiging</w:t>
      </w:r>
    </w:p>
    <w:p w14:paraId="3AC7F968" w14:textId="77777777" w:rsidR="00D113E4" w:rsidRPr="00D113E4" w:rsidRDefault="00D113E4" w:rsidP="00D113E4">
      <w:pPr>
        <w:pStyle w:val="Lijstalinea"/>
        <w:numPr>
          <w:ilvl w:val="0"/>
          <w:numId w:val="18"/>
        </w:numPr>
        <w:rPr>
          <w:rFonts w:cstheme="minorHAnsi"/>
          <w:sz w:val="12"/>
          <w:szCs w:val="12"/>
        </w:rPr>
      </w:pPr>
      <w:r w:rsidRPr="00D113E4">
        <w:rPr>
          <w:rFonts w:cstheme="minorHAnsi"/>
          <w:sz w:val="12"/>
          <w:szCs w:val="12"/>
        </w:rPr>
        <w:t>Onjuist gebruik zoals geforceerd openen/sluiten of blokkering door obstakels</w:t>
      </w:r>
    </w:p>
    <w:p w14:paraId="24B7DFAD" w14:textId="77777777" w:rsidR="00D113E4" w:rsidRPr="00D113E4" w:rsidRDefault="00D113E4" w:rsidP="00D113E4">
      <w:pPr>
        <w:pStyle w:val="Lijstalinea"/>
        <w:numPr>
          <w:ilvl w:val="0"/>
          <w:numId w:val="18"/>
        </w:numPr>
        <w:rPr>
          <w:rFonts w:cstheme="minorHAnsi"/>
          <w:sz w:val="12"/>
          <w:szCs w:val="12"/>
        </w:rPr>
      </w:pPr>
      <w:r w:rsidRPr="00D113E4">
        <w:rPr>
          <w:rFonts w:cstheme="minorHAnsi"/>
          <w:sz w:val="12"/>
          <w:szCs w:val="12"/>
        </w:rPr>
        <w:t>Schade door externe warmtebronnen, zoals barbecues of terrasverwarming te dicht bij het doek</w:t>
      </w:r>
    </w:p>
    <w:p w14:paraId="3D0CC1F8" w14:textId="77777777" w:rsidR="00D113E4" w:rsidRDefault="00D113E4" w:rsidP="00D113E4">
      <w:pPr>
        <w:pStyle w:val="Lijstalinea"/>
        <w:rPr>
          <w:rFonts w:cstheme="minorHAnsi"/>
          <w:sz w:val="12"/>
          <w:szCs w:val="12"/>
        </w:rPr>
      </w:pPr>
      <w:r w:rsidRPr="00D113E4">
        <w:rPr>
          <w:rFonts w:cstheme="minorHAnsi"/>
          <w:sz w:val="12"/>
          <w:szCs w:val="12"/>
        </w:rPr>
        <w:t>In dergelijke gevallen adviseren wij u contact op te nemen met uw opstal- of bedrijfsverzekering. Afhankelijk van uw polisvoorwaarden kan de schade mogelijk via uw verzekeraar worden verhaald.</w:t>
      </w:r>
    </w:p>
    <w:p w14:paraId="2B7B5995" w14:textId="77777777" w:rsidR="00A377B6" w:rsidRPr="00A377B6" w:rsidRDefault="00A377B6" w:rsidP="00A377B6">
      <w:pPr>
        <w:rPr>
          <w:rFonts w:cstheme="minorHAnsi"/>
          <w:b/>
          <w:bCs/>
          <w:sz w:val="12"/>
          <w:szCs w:val="12"/>
        </w:rPr>
      </w:pPr>
      <w:r w:rsidRPr="00A377B6">
        <w:rPr>
          <w:rFonts w:cstheme="minorHAnsi"/>
          <w:b/>
          <w:bCs/>
          <w:sz w:val="12"/>
          <w:szCs w:val="12"/>
        </w:rPr>
        <w:t>Aanvullende beperkingen zonweringsdoeken</w:t>
      </w:r>
    </w:p>
    <w:p w14:paraId="36288478" w14:textId="77777777" w:rsidR="00A377B6" w:rsidRPr="00A377B6" w:rsidRDefault="00A377B6" w:rsidP="00A377B6">
      <w:pPr>
        <w:rPr>
          <w:rFonts w:cstheme="minorHAnsi"/>
          <w:sz w:val="12"/>
          <w:szCs w:val="12"/>
        </w:rPr>
      </w:pPr>
      <w:r w:rsidRPr="00A377B6">
        <w:rPr>
          <w:rFonts w:cstheme="minorHAnsi"/>
          <w:sz w:val="12"/>
          <w:szCs w:val="12"/>
        </w:rPr>
        <w:t>Voor zonweringsdoeken gelden specifieke beperkingen die afwijken van de algemene garantiebepalingen. Deze doeken zijn onderhevig aan natuurlijke slijtage, weersinvloeden en materiaaleigenschappen die niet volledig te voorkomen zijn. De volgende situaties en eigenschappen vallen niet onder garantie:</w:t>
      </w:r>
    </w:p>
    <w:p w14:paraId="4B6EB32E" w14:textId="77777777" w:rsidR="00A377B6" w:rsidRPr="00A377B6" w:rsidRDefault="00A377B6" w:rsidP="00A377B6">
      <w:pPr>
        <w:numPr>
          <w:ilvl w:val="0"/>
          <w:numId w:val="33"/>
        </w:numPr>
        <w:rPr>
          <w:rFonts w:cstheme="minorHAnsi"/>
          <w:sz w:val="12"/>
          <w:szCs w:val="12"/>
        </w:rPr>
      </w:pPr>
      <w:r w:rsidRPr="00A377B6">
        <w:rPr>
          <w:rFonts w:cstheme="minorHAnsi"/>
          <w:b/>
          <w:bCs/>
          <w:sz w:val="12"/>
          <w:szCs w:val="12"/>
        </w:rPr>
        <w:t xml:space="preserve">Kleurvervaging en verkleuring </w:t>
      </w:r>
      <w:proofErr w:type="spellStart"/>
      <w:r w:rsidRPr="00A377B6">
        <w:rPr>
          <w:rFonts w:cstheme="minorHAnsi"/>
          <w:sz w:val="12"/>
          <w:szCs w:val="12"/>
        </w:rPr>
        <w:t>Verkleuring</w:t>
      </w:r>
      <w:proofErr w:type="spellEnd"/>
      <w:r w:rsidRPr="00A377B6">
        <w:rPr>
          <w:rFonts w:cstheme="minorHAnsi"/>
          <w:sz w:val="12"/>
          <w:szCs w:val="12"/>
        </w:rPr>
        <w:t xml:space="preserve"> door </w:t>
      </w:r>
      <w:proofErr w:type="spellStart"/>
      <w:r w:rsidRPr="00A377B6">
        <w:rPr>
          <w:rFonts w:cstheme="minorHAnsi"/>
          <w:sz w:val="12"/>
          <w:szCs w:val="12"/>
        </w:rPr>
        <w:t>UV-straling</w:t>
      </w:r>
      <w:proofErr w:type="spellEnd"/>
      <w:r w:rsidRPr="00A377B6">
        <w:rPr>
          <w:rFonts w:cstheme="minorHAnsi"/>
          <w:sz w:val="12"/>
          <w:szCs w:val="12"/>
        </w:rPr>
        <w:t>, luchtvervuiling en weersinvloeden is een normaal verschijnsel en vormt geen reclamatiegrond.</w:t>
      </w:r>
    </w:p>
    <w:p w14:paraId="70DCBF67" w14:textId="77777777" w:rsidR="00A377B6" w:rsidRPr="00A377B6" w:rsidRDefault="00A377B6" w:rsidP="00A377B6">
      <w:pPr>
        <w:numPr>
          <w:ilvl w:val="0"/>
          <w:numId w:val="33"/>
        </w:numPr>
        <w:rPr>
          <w:rFonts w:cstheme="minorHAnsi"/>
          <w:b/>
          <w:bCs/>
          <w:sz w:val="12"/>
          <w:szCs w:val="12"/>
        </w:rPr>
      </w:pPr>
      <w:r w:rsidRPr="00A377B6">
        <w:rPr>
          <w:rFonts w:cstheme="minorHAnsi"/>
          <w:b/>
          <w:bCs/>
          <w:sz w:val="12"/>
          <w:szCs w:val="12"/>
        </w:rPr>
        <w:t xml:space="preserve">Golven, plooien, vouwlijnen en visgraateffect </w:t>
      </w:r>
      <w:r w:rsidRPr="00A377B6">
        <w:rPr>
          <w:rFonts w:cstheme="minorHAnsi"/>
          <w:sz w:val="12"/>
          <w:szCs w:val="12"/>
        </w:rPr>
        <w:t>Door het oprollen en uitrollen kunnen golven, plooien, vouwlijnen of visgraatpatronen ontstaan, met name bij lasnaden of zijkanten. Deze zijn technisch onvermijdelijk en vallen binnen de toegestane tolerantiewaarden</w:t>
      </w:r>
      <w:r w:rsidRPr="00A377B6">
        <w:rPr>
          <w:rFonts w:cstheme="minorHAnsi"/>
          <w:b/>
          <w:bCs/>
          <w:sz w:val="12"/>
          <w:szCs w:val="12"/>
        </w:rPr>
        <w:t>.</w:t>
      </w:r>
    </w:p>
    <w:p w14:paraId="5FA7CE7F" w14:textId="77777777" w:rsidR="00A377B6" w:rsidRPr="00A377B6" w:rsidRDefault="00A377B6" w:rsidP="00A377B6">
      <w:pPr>
        <w:numPr>
          <w:ilvl w:val="0"/>
          <w:numId w:val="33"/>
        </w:numPr>
        <w:rPr>
          <w:rFonts w:cstheme="minorHAnsi"/>
          <w:sz w:val="12"/>
          <w:szCs w:val="12"/>
        </w:rPr>
      </w:pPr>
      <w:r w:rsidRPr="00A377B6">
        <w:rPr>
          <w:rFonts w:cstheme="minorHAnsi"/>
          <w:b/>
          <w:bCs/>
          <w:sz w:val="12"/>
          <w:szCs w:val="12"/>
        </w:rPr>
        <w:t xml:space="preserve">Waterdoorlatendheid en vlekvorming </w:t>
      </w:r>
      <w:r w:rsidRPr="00A377B6">
        <w:rPr>
          <w:rFonts w:cstheme="minorHAnsi"/>
          <w:sz w:val="12"/>
          <w:szCs w:val="12"/>
        </w:rPr>
        <w:t>Zonweringsdoeken zijn waterafstotend, maar niet volledig waterdicht. Vochtplekken, schimmelvorming of vlekken door condensatie of regenval vallen buiten de garantie.</w:t>
      </w:r>
    </w:p>
    <w:p w14:paraId="43A9D68C" w14:textId="77777777" w:rsidR="00A377B6" w:rsidRPr="00A377B6" w:rsidRDefault="00A377B6" w:rsidP="00A377B6">
      <w:pPr>
        <w:numPr>
          <w:ilvl w:val="0"/>
          <w:numId w:val="33"/>
        </w:numPr>
        <w:rPr>
          <w:rFonts w:cstheme="minorHAnsi"/>
          <w:sz w:val="12"/>
          <w:szCs w:val="12"/>
        </w:rPr>
      </w:pPr>
      <w:r w:rsidRPr="00A377B6">
        <w:rPr>
          <w:rFonts w:cstheme="minorHAnsi"/>
          <w:b/>
          <w:bCs/>
          <w:sz w:val="12"/>
          <w:szCs w:val="12"/>
        </w:rPr>
        <w:t xml:space="preserve">Mechanische schade door windbelasting of onjuist gebruik </w:t>
      </w:r>
      <w:r w:rsidRPr="00A377B6">
        <w:rPr>
          <w:rFonts w:cstheme="minorHAnsi"/>
          <w:sz w:val="12"/>
          <w:szCs w:val="12"/>
        </w:rPr>
        <w:t>Scheuren, rafeling of vervorming van het doek door windbelasting of het niet correct inrollen bij harde wind worden niet gedekt.</w:t>
      </w:r>
    </w:p>
    <w:p w14:paraId="65988EBA" w14:textId="77777777" w:rsidR="00A377B6" w:rsidRPr="00A377B6" w:rsidRDefault="00A377B6" w:rsidP="00A377B6">
      <w:pPr>
        <w:numPr>
          <w:ilvl w:val="0"/>
          <w:numId w:val="33"/>
        </w:numPr>
        <w:rPr>
          <w:rFonts w:cstheme="minorHAnsi"/>
          <w:sz w:val="12"/>
          <w:szCs w:val="12"/>
        </w:rPr>
      </w:pPr>
      <w:r w:rsidRPr="00A377B6">
        <w:rPr>
          <w:rFonts w:cstheme="minorHAnsi"/>
          <w:b/>
          <w:bCs/>
          <w:sz w:val="12"/>
          <w:szCs w:val="12"/>
        </w:rPr>
        <w:t xml:space="preserve">Reinigingsschade en vervuiling </w:t>
      </w:r>
      <w:r w:rsidRPr="00A377B6">
        <w:rPr>
          <w:rFonts w:cstheme="minorHAnsi"/>
          <w:sz w:val="12"/>
          <w:szCs w:val="12"/>
        </w:rPr>
        <w:t>Schade door agressieve reinigingsmiddelen, hogedrukreinigers of schurende materialen, evenals vervuiling, vlekken of rek/vervorming van het doek, vallen buiten de garantie.</w:t>
      </w:r>
    </w:p>
    <w:p w14:paraId="28A8558E" w14:textId="77777777" w:rsidR="00A377B6" w:rsidRPr="00A377B6" w:rsidRDefault="00A377B6" w:rsidP="00A377B6">
      <w:pPr>
        <w:numPr>
          <w:ilvl w:val="0"/>
          <w:numId w:val="33"/>
        </w:numPr>
        <w:rPr>
          <w:rFonts w:cstheme="minorHAnsi"/>
          <w:sz w:val="12"/>
          <w:szCs w:val="12"/>
        </w:rPr>
      </w:pPr>
      <w:r w:rsidRPr="00A377B6">
        <w:rPr>
          <w:rFonts w:cstheme="minorHAnsi"/>
          <w:b/>
          <w:bCs/>
          <w:sz w:val="12"/>
          <w:szCs w:val="12"/>
        </w:rPr>
        <w:t xml:space="preserve">Geringe kleurafwijkingen </w:t>
      </w:r>
      <w:r w:rsidRPr="00A377B6">
        <w:rPr>
          <w:rFonts w:cstheme="minorHAnsi"/>
          <w:sz w:val="12"/>
          <w:szCs w:val="12"/>
        </w:rPr>
        <w:t>Kleine kleurverschillen ten opzichte van stalen, promotiematerialen of tussen productiebatches zijn toegestaan en vormen geen geldige reclamatiegrond.</w:t>
      </w:r>
    </w:p>
    <w:p w14:paraId="5CE6F636" w14:textId="77777777" w:rsidR="00A377B6" w:rsidRPr="00A377B6" w:rsidRDefault="00A377B6" w:rsidP="00A377B6">
      <w:pPr>
        <w:numPr>
          <w:ilvl w:val="0"/>
          <w:numId w:val="33"/>
        </w:numPr>
        <w:rPr>
          <w:rFonts w:cstheme="minorHAnsi"/>
          <w:sz w:val="12"/>
          <w:szCs w:val="12"/>
        </w:rPr>
      </w:pPr>
      <w:r w:rsidRPr="00A377B6">
        <w:rPr>
          <w:rFonts w:cstheme="minorHAnsi"/>
          <w:b/>
          <w:bCs/>
          <w:sz w:val="12"/>
          <w:szCs w:val="12"/>
        </w:rPr>
        <w:t xml:space="preserve">Kleine onvolkomenheden in afwerking </w:t>
      </w:r>
      <w:r w:rsidRPr="00A377B6">
        <w:rPr>
          <w:rFonts w:cstheme="minorHAnsi"/>
          <w:sz w:val="12"/>
          <w:szCs w:val="12"/>
        </w:rPr>
        <w:t>Minimale afwijkingen die geen afbreuk doen aan de functionele deugdelijkheid van het product vallen binnen de producttoleranties.</w:t>
      </w:r>
    </w:p>
    <w:p w14:paraId="2380565A" w14:textId="77777777" w:rsidR="00A377B6" w:rsidRDefault="00A377B6" w:rsidP="00A377B6">
      <w:pPr>
        <w:rPr>
          <w:rFonts w:cstheme="minorHAnsi"/>
          <w:sz w:val="12"/>
          <w:szCs w:val="12"/>
        </w:rPr>
      </w:pPr>
      <w:r w:rsidRPr="00A377B6">
        <w:rPr>
          <w:rFonts w:cstheme="minorHAnsi"/>
          <w:sz w:val="12"/>
          <w:szCs w:val="12"/>
        </w:rPr>
        <w:t>Voor een correcte beoordeling van eventuele afwijkingen gelden de richtlijnen van de fabrikant en de visuele inspectieprotocollen zoals gangbaar in de branche.</w:t>
      </w:r>
    </w:p>
    <w:p w14:paraId="2B31104E" w14:textId="77777777" w:rsidR="00A21B31" w:rsidRPr="00A21B31" w:rsidRDefault="00A21B31" w:rsidP="00A21B31">
      <w:pPr>
        <w:rPr>
          <w:rFonts w:cstheme="minorHAnsi"/>
          <w:sz w:val="12"/>
          <w:szCs w:val="12"/>
        </w:rPr>
      </w:pPr>
      <w:r w:rsidRPr="00A21B31">
        <w:rPr>
          <w:rFonts w:cstheme="minorHAnsi"/>
          <w:sz w:val="12"/>
          <w:szCs w:val="12"/>
        </w:rPr>
        <w:t>Onze zonweringsdoeken worden met de grootste zorg geproduceerd en voldoen aan hoge kwaliteitsnormen. Toch zijn bepaalde visuele en functionele kenmerken technisch onvermijdelijk en inherent aan het materiaal en de verwerking. Deze eigenschappen vallen uitdrukkelijk buiten de garantievoorwaarden van Singa Swalmen.</w:t>
      </w:r>
    </w:p>
    <w:p w14:paraId="144B469F" w14:textId="77777777" w:rsidR="00A21B31" w:rsidRPr="00A21B31" w:rsidRDefault="00A21B31" w:rsidP="00A21B31">
      <w:pPr>
        <w:rPr>
          <w:rFonts w:cstheme="minorHAnsi"/>
          <w:sz w:val="12"/>
          <w:szCs w:val="12"/>
        </w:rPr>
      </w:pPr>
      <w:r w:rsidRPr="00A21B31">
        <w:rPr>
          <w:rFonts w:cstheme="minorHAnsi"/>
          <w:sz w:val="12"/>
          <w:szCs w:val="12"/>
        </w:rPr>
        <w:t>De volgende verschijnselen worden beschouwd als normaal en vormen geen grond voor reclamatie:</w:t>
      </w:r>
    </w:p>
    <w:p w14:paraId="26E103C7" w14:textId="77777777" w:rsidR="00A21B31" w:rsidRPr="00A21B31" w:rsidRDefault="00A21B31" w:rsidP="00A21B31">
      <w:pPr>
        <w:numPr>
          <w:ilvl w:val="0"/>
          <w:numId w:val="53"/>
        </w:numPr>
        <w:rPr>
          <w:rFonts w:cstheme="minorHAnsi"/>
          <w:sz w:val="12"/>
          <w:szCs w:val="12"/>
        </w:rPr>
      </w:pPr>
      <w:r w:rsidRPr="00A21B31">
        <w:rPr>
          <w:rFonts w:cstheme="minorHAnsi"/>
          <w:b/>
          <w:bCs/>
          <w:sz w:val="12"/>
          <w:szCs w:val="12"/>
        </w:rPr>
        <w:t>Knikvouwen</w:t>
      </w:r>
      <w:r w:rsidRPr="00A21B31">
        <w:rPr>
          <w:rFonts w:cstheme="minorHAnsi"/>
          <w:sz w:val="12"/>
          <w:szCs w:val="12"/>
        </w:rPr>
        <w:t xml:space="preserve"> Donker ogende strepen op de plaats van een vouw, zichtbaar bij tegenlicht, vooral bij lichte kleuren. Deze ontstaan tijdens het fabricageproces en het vouwen van het doek.</w:t>
      </w:r>
    </w:p>
    <w:p w14:paraId="215A9DBF" w14:textId="77777777" w:rsidR="00A21B31" w:rsidRPr="00A21B31" w:rsidRDefault="00A21B31" w:rsidP="00A21B31">
      <w:pPr>
        <w:numPr>
          <w:ilvl w:val="0"/>
          <w:numId w:val="53"/>
        </w:numPr>
        <w:rPr>
          <w:rFonts w:cstheme="minorHAnsi"/>
          <w:sz w:val="12"/>
          <w:szCs w:val="12"/>
        </w:rPr>
      </w:pPr>
      <w:r w:rsidRPr="00A21B31">
        <w:rPr>
          <w:rFonts w:cstheme="minorHAnsi"/>
          <w:b/>
          <w:bCs/>
          <w:sz w:val="12"/>
          <w:szCs w:val="12"/>
        </w:rPr>
        <w:t>Lichte kreukels bij zomen en naden</w:t>
      </w:r>
      <w:r w:rsidRPr="00A21B31">
        <w:rPr>
          <w:rFonts w:cstheme="minorHAnsi"/>
          <w:sz w:val="12"/>
          <w:szCs w:val="12"/>
        </w:rPr>
        <w:t xml:space="preserve"> Kreukelvorming naast zijzomen, bij naden of in het midden van stofbanen kan optreden door verschillen in oproldiameter, doorhang van de </w:t>
      </w:r>
      <w:proofErr w:type="spellStart"/>
      <w:r w:rsidRPr="00A21B31">
        <w:rPr>
          <w:rFonts w:cstheme="minorHAnsi"/>
          <w:sz w:val="12"/>
          <w:szCs w:val="12"/>
        </w:rPr>
        <w:t>oprolas</w:t>
      </w:r>
      <w:proofErr w:type="spellEnd"/>
      <w:r w:rsidRPr="00A21B31">
        <w:rPr>
          <w:rFonts w:cstheme="minorHAnsi"/>
          <w:sz w:val="12"/>
          <w:szCs w:val="12"/>
        </w:rPr>
        <w:t xml:space="preserve"> of het uitvalprofiel.</w:t>
      </w:r>
    </w:p>
    <w:p w14:paraId="2C62618F" w14:textId="77777777" w:rsidR="00A21B31" w:rsidRPr="00C3606F" w:rsidRDefault="00A21B31" w:rsidP="00A21B31">
      <w:pPr>
        <w:numPr>
          <w:ilvl w:val="0"/>
          <w:numId w:val="53"/>
        </w:numPr>
        <w:rPr>
          <w:rFonts w:cstheme="minorHAnsi"/>
          <w:sz w:val="12"/>
          <w:szCs w:val="12"/>
        </w:rPr>
      </w:pPr>
      <w:r w:rsidRPr="00A21B31">
        <w:rPr>
          <w:rFonts w:cstheme="minorHAnsi"/>
          <w:b/>
          <w:bCs/>
          <w:sz w:val="12"/>
          <w:szCs w:val="12"/>
        </w:rPr>
        <w:t>Beperkte regenbestendigheid</w:t>
      </w:r>
      <w:r w:rsidRPr="00A21B31">
        <w:rPr>
          <w:rFonts w:cstheme="minorHAnsi"/>
          <w:sz w:val="12"/>
          <w:szCs w:val="12"/>
        </w:rPr>
        <w:t xml:space="preserve"> </w:t>
      </w:r>
      <w:r w:rsidRPr="00C3606F">
        <w:rPr>
          <w:rFonts w:cstheme="minorHAnsi"/>
          <w:sz w:val="12"/>
          <w:szCs w:val="12"/>
        </w:rPr>
        <w:t>Polyacryl zonweringsdoeken zijn waterafstotend, mits geplaatst onder een minimale helling van 14° en bij lichte regenval. Bij zware of langdurige neerslag dient het zonnescherm tijdig gesloten te worden. Indien het doek nat is geworden, moet het later geopend worden om te drogen, ter voorkoming van schimmelvorming of blijvende vlekken.</w:t>
      </w:r>
    </w:p>
    <w:p w14:paraId="55457521" w14:textId="77777777" w:rsidR="00A21B31" w:rsidRPr="00C3606F" w:rsidRDefault="00A21B31" w:rsidP="00A21B31">
      <w:pPr>
        <w:numPr>
          <w:ilvl w:val="0"/>
          <w:numId w:val="53"/>
        </w:numPr>
        <w:rPr>
          <w:rFonts w:cstheme="minorHAnsi"/>
          <w:sz w:val="12"/>
          <w:szCs w:val="12"/>
        </w:rPr>
      </w:pPr>
      <w:r w:rsidRPr="00A21B31">
        <w:rPr>
          <w:rFonts w:cstheme="minorHAnsi"/>
          <w:b/>
          <w:bCs/>
          <w:sz w:val="12"/>
          <w:szCs w:val="12"/>
        </w:rPr>
        <w:t>Spanning op naden en zomen</w:t>
      </w:r>
      <w:r w:rsidRPr="00A21B31">
        <w:rPr>
          <w:rFonts w:cstheme="minorHAnsi"/>
          <w:sz w:val="12"/>
          <w:szCs w:val="12"/>
        </w:rPr>
        <w:t xml:space="preserve"> </w:t>
      </w:r>
      <w:r w:rsidRPr="00C3606F">
        <w:rPr>
          <w:rFonts w:cstheme="minorHAnsi"/>
          <w:sz w:val="12"/>
          <w:szCs w:val="12"/>
        </w:rPr>
        <w:t>Door de werking van het veerpakket staan naden en zomen onder hoge spanning. Bij het oprollen worden deze plat gedrukt, wat kan leiden tot lichte doorhang of vervorming van de zijzomen.</w:t>
      </w:r>
    </w:p>
    <w:p w14:paraId="64AB4615" w14:textId="77777777" w:rsidR="00A21B31" w:rsidRDefault="00A21B31" w:rsidP="00A21B31">
      <w:pPr>
        <w:rPr>
          <w:rFonts w:cstheme="minorHAnsi"/>
          <w:sz w:val="12"/>
          <w:szCs w:val="12"/>
        </w:rPr>
      </w:pPr>
      <w:r w:rsidRPr="00A21B31">
        <w:rPr>
          <w:rFonts w:cstheme="minorHAnsi"/>
          <w:sz w:val="12"/>
          <w:szCs w:val="12"/>
        </w:rPr>
        <w:t xml:space="preserve">Deze verschijnselen doen </w:t>
      </w:r>
      <w:r w:rsidRPr="00A21B31">
        <w:rPr>
          <w:rFonts w:cstheme="minorHAnsi"/>
          <w:b/>
          <w:bCs/>
          <w:sz w:val="12"/>
          <w:szCs w:val="12"/>
        </w:rPr>
        <w:t>geen afbreuk aan de functionele kwaliteit</w:t>
      </w:r>
      <w:r w:rsidRPr="00A21B31">
        <w:rPr>
          <w:rFonts w:cstheme="minorHAnsi"/>
          <w:sz w:val="12"/>
          <w:szCs w:val="12"/>
        </w:rPr>
        <w:t xml:space="preserve"> van het product en zijn conform de toleranties zoals gangbaar in de branche.</w:t>
      </w:r>
    </w:p>
    <w:p w14:paraId="00928B50" w14:textId="77777777" w:rsidR="00A21B31" w:rsidRDefault="00A21B31" w:rsidP="00A21B31">
      <w:pPr>
        <w:rPr>
          <w:rFonts w:cstheme="minorHAnsi"/>
          <w:sz w:val="12"/>
          <w:szCs w:val="12"/>
        </w:rPr>
      </w:pPr>
    </w:p>
    <w:p w14:paraId="784BD742" w14:textId="77777777" w:rsidR="00A21B31" w:rsidRPr="00A21B31" w:rsidRDefault="00A21B31" w:rsidP="00A21B31">
      <w:pPr>
        <w:rPr>
          <w:rFonts w:cstheme="minorHAnsi"/>
          <w:sz w:val="12"/>
          <w:szCs w:val="12"/>
        </w:rPr>
      </w:pPr>
    </w:p>
    <w:p w14:paraId="3C7FCBC2" w14:textId="77777777" w:rsidR="00A21B31" w:rsidRPr="00A377B6" w:rsidRDefault="00A21B31" w:rsidP="00A377B6">
      <w:pPr>
        <w:rPr>
          <w:rFonts w:cstheme="minorHAnsi"/>
          <w:sz w:val="12"/>
          <w:szCs w:val="12"/>
        </w:rPr>
      </w:pPr>
    </w:p>
    <w:p w14:paraId="4A9E9AA4" w14:textId="77777777" w:rsidR="00D33C27" w:rsidRPr="00D33C27" w:rsidRDefault="00D33C27" w:rsidP="00D33C27">
      <w:pPr>
        <w:rPr>
          <w:rFonts w:cstheme="minorHAnsi"/>
          <w:sz w:val="12"/>
          <w:szCs w:val="12"/>
        </w:rPr>
      </w:pPr>
    </w:p>
    <w:p w14:paraId="57188913" w14:textId="5D94E832" w:rsidR="00DF7CC4" w:rsidRPr="00DF7CC4" w:rsidRDefault="00DF7CC4" w:rsidP="00DF7CC4">
      <w:pPr>
        <w:rPr>
          <w:rFonts w:cstheme="minorHAnsi"/>
          <w:b/>
          <w:bCs/>
          <w:sz w:val="12"/>
          <w:szCs w:val="12"/>
        </w:rPr>
      </w:pPr>
      <w:r>
        <w:rPr>
          <w:rFonts w:cstheme="minorHAnsi"/>
          <w:b/>
          <w:bCs/>
          <w:sz w:val="12"/>
          <w:szCs w:val="12"/>
        </w:rPr>
        <w:lastRenderedPageBreak/>
        <w:t xml:space="preserve">9. </w:t>
      </w:r>
      <w:r w:rsidRPr="00DF7CC4">
        <w:rPr>
          <w:rFonts w:cstheme="minorHAnsi"/>
          <w:b/>
          <w:bCs/>
          <w:sz w:val="12"/>
          <w:szCs w:val="12"/>
        </w:rPr>
        <w:t>Garantievoorwaarden silicone/</w:t>
      </w:r>
      <w:proofErr w:type="spellStart"/>
      <w:r w:rsidRPr="00DF7CC4">
        <w:rPr>
          <w:rFonts w:cstheme="minorHAnsi"/>
          <w:b/>
          <w:bCs/>
          <w:sz w:val="12"/>
          <w:szCs w:val="12"/>
        </w:rPr>
        <w:t>kitwerk</w:t>
      </w:r>
      <w:proofErr w:type="spellEnd"/>
    </w:p>
    <w:p w14:paraId="634F7531" w14:textId="77777777" w:rsidR="00DF7CC4" w:rsidRPr="00DF7CC4" w:rsidRDefault="00DF7CC4" w:rsidP="00DF7CC4">
      <w:pPr>
        <w:rPr>
          <w:rFonts w:cstheme="minorHAnsi"/>
          <w:sz w:val="12"/>
          <w:szCs w:val="12"/>
        </w:rPr>
      </w:pPr>
      <w:r w:rsidRPr="00DF7CC4">
        <w:rPr>
          <w:rFonts w:cstheme="minorHAnsi"/>
          <w:sz w:val="12"/>
          <w:szCs w:val="12"/>
        </w:rPr>
        <w:t xml:space="preserve">Op door Singa Swalmen aangebracht </w:t>
      </w:r>
      <w:proofErr w:type="spellStart"/>
      <w:r w:rsidRPr="00DF7CC4">
        <w:rPr>
          <w:rFonts w:cstheme="minorHAnsi"/>
          <w:b/>
          <w:bCs/>
          <w:sz w:val="12"/>
          <w:szCs w:val="12"/>
        </w:rPr>
        <w:t>kitwerk</w:t>
      </w:r>
      <w:proofErr w:type="spellEnd"/>
      <w:r w:rsidRPr="00DF7CC4">
        <w:rPr>
          <w:rFonts w:cstheme="minorHAnsi"/>
          <w:b/>
          <w:bCs/>
          <w:sz w:val="12"/>
          <w:szCs w:val="12"/>
        </w:rPr>
        <w:t xml:space="preserve"> in de buitenlucht</w:t>
      </w:r>
      <w:r w:rsidRPr="00DF7CC4">
        <w:rPr>
          <w:rFonts w:cstheme="minorHAnsi"/>
          <w:sz w:val="12"/>
          <w:szCs w:val="12"/>
        </w:rPr>
        <w:t xml:space="preserve"> wordt een garantie van </w:t>
      </w:r>
      <w:r w:rsidRPr="00DF7CC4">
        <w:rPr>
          <w:rFonts w:cstheme="minorHAnsi"/>
          <w:b/>
          <w:bCs/>
          <w:sz w:val="12"/>
          <w:szCs w:val="12"/>
        </w:rPr>
        <w:t>2 jaar</w:t>
      </w:r>
      <w:r w:rsidRPr="00DF7CC4">
        <w:rPr>
          <w:rFonts w:cstheme="minorHAnsi"/>
          <w:sz w:val="12"/>
          <w:szCs w:val="12"/>
        </w:rPr>
        <w:t xml:space="preserve"> verleend. Binnen deze periode worden </w:t>
      </w:r>
      <w:r w:rsidRPr="00DF7CC4">
        <w:rPr>
          <w:rFonts w:cstheme="minorHAnsi"/>
          <w:b/>
          <w:bCs/>
          <w:sz w:val="12"/>
          <w:szCs w:val="12"/>
        </w:rPr>
        <w:t>afwijkingen of gebreken</w:t>
      </w:r>
      <w:r w:rsidRPr="00DF7CC4">
        <w:rPr>
          <w:rFonts w:cstheme="minorHAnsi"/>
          <w:sz w:val="12"/>
          <w:szCs w:val="12"/>
        </w:rPr>
        <w:t xml:space="preserve"> die ontstaan door </w:t>
      </w:r>
      <w:r w:rsidRPr="00DF7CC4">
        <w:rPr>
          <w:rFonts w:cstheme="minorHAnsi"/>
          <w:b/>
          <w:bCs/>
          <w:sz w:val="12"/>
          <w:szCs w:val="12"/>
        </w:rPr>
        <w:t>normale slijtage of veroudering</w:t>
      </w:r>
      <w:r w:rsidRPr="00DF7CC4">
        <w:rPr>
          <w:rFonts w:cstheme="minorHAnsi"/>
          <w:sz w:val="12"/>
          <w:szCs w:val="12"/>
        </w:rPr>
        <w:t xml:space="preserve"> kosteloos hersteld, mits het </w:t>
      </w:r>
      <w:proofErr w:type="spellStart"/>
      <w:r w:rsidRPr="00DF7CC4">
        <w:rPr>
          <w:rFonts w:cstheme="minorHAnsi"/>
          <w:sz w:val="12"/>
          <w:szCs w:val="12"/>
        </w:rPr>
        <w:t>kitwerk</w:t>
      </w:r>
      <w:proofErr w:type="spellEnd"/>
      <w:r w:rsidRPr="00DF7CC4">
        <w:rPr>
          <w:rFonts w:cstheme="minorHAnsi"/>
          <w:sz w:val="12"/>
          <w:szCs w:val="12"/>
        </w:rPr>
        <w:t xml:space="preserve"> op correcte wijze is aangebracht en niet is blootgesteld aan externe schade.</w:t>
      </w:r>
    </w:p>
    <w:p w14:paraId="7A4FCA17" w14:textId="77777777" w:rsidR="00DF7CC4" w:rsidRPr="00DF7CC4" w:rsidRDefault="00DF7CC4" w:rsidP="00DF7CC4">
      <w:pPr>
        <w:rPr>
          <w:rFonts w:cstheme="minorHAnsi"/>
          <w:b/>
          <w:bCs/>
          <w:sz w:val="12"/>
          <w:szCs w:val="12"/>
        </w:rPr>
      </w:pPr>
      <w:r w:rsidRPr="00DF7CC4">
        <w:rPr>
          <w:rFonts w:cstheme="minorHAnsi"/>
          <w:b/>
          <w:bCs/>
          <w:sz w:val="12"/>
          <w:szCs w:val="12"/>
        </w:rPr>
        <w:t>Uitsluitingen</w:t>
      </w:r>
    </w:p>
    <w:p w14:paraId="6208C6C5" w14:textId="77777777" w:rsidR="00DF7CC4" w:rsidRPr="00C3606F" w:rsidRDefault="00DF7CC4" w:rsidP="00DF7CC4">
      <w:pPr>
        <w:numPr>
          <w:ilvl w:val="0"/>
          <w:numId w:val="31"/>
        </w:numPr>
        <w:rPr>
          <w:rFonts w:cstheme="minorHAnsi"/>
          <w:sz w:val="12"/>
          <w:szCs w:val="12"/>
        </w:rPr>
      </w:pPr>
      <w:r w:rsidRPr="00DF7CC4">
        <w:rPr>
          <w:rFonts w:cstheme="minorHAnsi"/>
          <w:b/>
          <w:bCs/>
          <w:sz w:val="12"/>
          <w:szCs w:val="12"/>
        </w:rPr>
        <w:t>Opzettelijke beschadiging of verwijdering</w:t>
      </w:r>
      <w:r w:rsidRPr="00DF7CC4">
        <w:rPr>
          <w:rFonts w:cstheme="minorHAnsi"/>
          <w:sz w:val="12"/>
          <w:szCs w:val="12"/>
        </w:rPr>
        <w:t xml:space="preserve"> </w:t>
      </w:r>
      <w:r w:rsidRPr="00C3606F">
        <w:rPr>
          <w:rFonts w:cstheme="minorHAnsi"/>
          <w:sz w:val="12"/>
          <w:szCs w:val="12"/>
        </w:rPr>
        <w:t xml:space="preserve">Indien het </w:t>
      </w:r>
      <w:proofErr w:type="spellStart"/>
      <w:r w:rsidRPr="00C3606F">
        <w:rPr>
          <w:rFonts w:cstheme="minorHAnsi"/>
          <w:sz w:val="12"/>
          <w:szCs w:val="12"/>
        </w:rPr>
        <w:t>kitwerk</w:t>
      </w:r>
      <w:proofErr w:type="spellEnd"/>
      <w:r w:rsidRPr="00C3606F">
        <w:rPr>
          <w:rFonts w:cstheme="minorHAnsi"/>
          <w:sz w:val="12"/>
          <w:szCs w:val="12"/>
        </w:rPr>
        <w:t xml:space="preserve"> opzettelijk is verwijderd, beschadigd of vernield, vervalt het recht op kosteloos herstel. Dit geldt ook bij schade door derden of ondeskundig handelen.</w:t>
      </w:r>
    </w:p>
    <w:p w14:paraId="05BE5B7F" w14:textId="77777777" w:rsidR="00DF7CC4" w:rsidRDefault="00DF7CC4" w:rsidP="00DF7CC4">
      <w:pPr>
        <w:numPr>
          <w:ilvl w:val="0"/>
          <w:numId w:val="31"/>
        </w:numPr>
        <w:rPr>
          <w:rFonts w:cstheme="minorHAnsi"/>
          <w:sz w:val="12"/>
          <w:szCs w:val="12"/>
        </w:rPr>
      </w:pPr>
      <w:proofErr w:type="spellStart"/>
      <w:r w:rsidRPr="00DF7CC4">
        <w:rPr>
          <w:rFonts w:cstheme="minorHAnsi"/>
          <w:b/>
          <w:bCs/>
          <w:sz w:val="12"/>
          <w:szCs w:val="12"/>
        </w:rPr>
        <w:t>Kitwerk</w:t>
      </w:r>
      <w:proofErr w:type="spellEnd"/>
      <w:r w:rsidRPr="00DF7CC4">
        <w:rPr>
          <w:rFonts w:cstheme="minorHAnsi"/>
          <w:b/>
          <w:bCs/>
          <w:sz w:val="12"/>
          <w:szCs w:val="12"/>
        </w:rPr>
        <w:t xml:space="preserve"> op hout</w:t>
      </w:r>
      <w:r w:rsidRPr="00DF7CC4">
        <w:rPr>
          <w:rFonts w:cstheme="minorHAnsi"/>
          <w:sz w:val="12"/>
          <w:szCs w:val="12"/>
        </w:rPr>
        <w:t xml:space="preserve"> </w:t>
      </w:r>
      <w:proofErr w:type="spellStart"/>
      <w:r w:rsidRPr="00DF7CC4">
        <w:rPr>
          <w:rFonts w:cstheme="minorHAnsi"/>
          <w:sz w:val="12"/>
          <w:szCs w:val="12"/>
        </w:rPr>
        <w:t>Kitwerk</w:t>
      </w:r>
      <w:proofErr w:type="spellEnd"/>
      <w:r w:rsidRPr="00DF7CC4">
        <w:rPr>
          <w:rFonts w:cstheme="minorHAnsi"/>
          <w:sz w:val="12"/>
          <w:szCs w:val="12"/>
        </w:rPr>
        <w:t xml:space="preserve"> </w:t>
      </w:r>
      <w:r w:rsidRPr="00C3606F">
        <w:rPr>
          <w:rFonts w:cstheme="minorHAnsi"/>
          <w:sz w:val="12"/>
          <w:szCs w:val="12"/>
        </w:rPr>
        <w:t>dat is aangebracht op houten ondergronden valt niet onder garantie. Door natuurlijke houtwerking (krimp,</w:t>
      </w:r>
      <w:r w:rsidRPr="00DF7CC4">
        <w:rPr>
          <w:rFonts w:cstheme="minorHAnsi"/>
          <w:sz w:val="12"/>
          <w:szCs w:val="12"/>
        </w:rPr>
        <w:t xml:space="preserve"> uitzetting, vervorming) kan de hechting van kit niet duurzaam worden gegarandeerd. Hierdoor kunnen lekkages of loslatende kitnaden ontstaan die buiten onze invloedssfeer vallen.</w:t>
      </w:r>
    </w:p>
    <w:p w14:paraId="54D8872C" w14:textId="65E3D84E" w:rsidR="00F26E8C" w:rsidRPr="002D2E59" w:rsidRDefault="00F26E8C" w:rsidP="00F26E8C">
      <w:pPr>
        <w:rPr>
          <w:rFonts w:cstheme="minorHAnsi"/>
          <w:b/>
          <w:bCs/>
          <w:sz w:val="12"/>
          <w:szCs w:val="12"/>
        </w:rPr>
      </w:pPr>
      <w:r>
        <w:rPr>
          <w:rFonts w:cstheme="minorHAnsi"/>
          <w:sz w:val="12"/>
          <w:szCs w:val="12"/>
        </w:rPr>
        <w:t xml:space="preserve">10. </w:t>
      </w:r>
      <w:r w:rsidRPr="002D2E59">
        <w:rPr>
          <w:rFonts w:cstheme="minorHAnsi"/>
          <w:b/>
          <w:bCs/>
          <w:sz w:val="12"/>
          <w:szCs w:val="12"/>
        </w:rPr>
        <w:t>Raamdecoratie en horren</w:t>
      </w:r>
    </w:p>
    <w:p w14:paraId="11C67C61" w14:textId="77777777" w:rsidR="00F26E8C" w:rsidRPr="002D2E59" w:rsidRDefault="00F26E8C" w:rsidP="00F26E8C">
      <w:pPr>
        <w:rPr>
          <w:rFonts w:cstheme="minorHAnsi"/>
          <w:b/>
          <w:bCs/>
          <w:sz w:val="12"/>
          <w:szCs w:val="12"/>
        </w:rPr>
      </w:pPr>
      <w:r w:rsidRPr="002D2E59">
        <w:rPr>
          <w:rFonts w:cstheme="minorHAnsi"/>
          <w:b/>
          <w:bCs/>
          <w:sz w:val="12"/>
          <w:szCs w:val="12"/>
        </w:rPr>
        <w:t>Garantieperiode</w:t>
      </w:r>
    </w:p>
    <w:p w14:paraId="069E3D1B" w14:textId="31B2535E" w:rsidR="00F26E8C" w:rsidRPr="002D2E59" w:rsidRDefault="00F26E8C" w:rsidP="00F26E8C">
      <w:pPr>
        <w:rPr>
          <w:rFonts w:cstheme="minorHAnsi"/>
          <w:sz w:val="12"/>
          <w:szCs w:val="12"/>
        </w:rPr>
      </w:pPr>
      <w:r w:rsidRPr="002D2E59">
        <w:rPr>
          <w:rFonts w:cstheme="minorHAnsi"/>
          <w:sz w:val="12"/>
          <w:szCs w:val="12"/>
        </w:rPr>
        <w:t xml:space="preserve">Op alle </w:t>
      </w:r>
      <w:r>
        <w:rPr>
          <w:rFonts w:cstheme="minorHAnsi"/>
          <w:sz w:val="12"/>
          <w:szCs w:val="12"/>
        </w:rPr>
        <w:t xml:space="preserve">raamdecoratie en </w:t>
      </w:r>
      <w:proofErr w:type="spellStart"/>
      <w:r>
        <w:rPr>
          <w:rFonts w:cstheme="minorHAnsi"/>
          <w:sz w:val="12"/>
          <w:szCs w:val="12"/>
        </w:rPr>
        <w:t>hor</w:t>
      </w:r>
      <w:r w:rsidRPr="002D2E59">
        <w:rPr>
          <w:rFonts w:cstheme="minorHAnsi"/>
          <w:sz w:val="12"/>
          <w:szCs w:val="12"/>
        </w:rPr>
        <w:t>producten</w:t>
      </w:r>
      <w:proofErr w:type="spellEnd"/>
      <w:r w:rsidRPr="002D2E59">
        <w:rPr>
          <w:rFonts w:cstheme="minorHAnsi"/>
          <w:sz w:val="12"/>
          <w:szCs w:val="12"/>
        </w:rPr>
        <w:t xml:space="preserve"> geldt een garantietermijn </w:t>
      </w:r>
      <w:r w:rsidRPr="00C877B1">
        <w:rPr>
          <w:rFonts w:cstheme="minorHAnsi"/>
          <w:sz w:val="12"/>
          <w:szCs w:val="12"/>
        </w:rPr>
        <w:t>van 24 maanden (2 jaar),</w:t>
      </w:r>
      <w:r w:rsidRPr="002D2E59">
        <w:rPr>
          <w:rFonts w:cstheme="minorHAnsi"/>
          <w:sz w:val="12"/>
          <w:szCs w:val="12"/>
        </w:rPr>
        <w:t xml:space="preserve"> mits het product conform de bedienings-, montage- en onderhoudsvoorschriften wordt gebruikt.</w:t>
      </w:r>
    </w:p>
    <w:p w14:paraId="7F9ADA32" w14:textId="77777777" w:rsidR="00F26E8C" w:rsidRPr="002D2E59" w:rsidRDefault="00F26E8C" w:rsidP="00F26E8C">
      <w:pPr>
        <w:rPr>
          <w:rFonts w:cstheme="minorHAnsi"/>
          <w:b/>
          <w:bCs/>
          <w:sz w:val="12"/>
          <w:szCs w:val="12"/>
        </w:rPr>
      </w:pPr>
      <w:r w:rsidRPr="002D2E59">
        <w:rPr>
          <w:rFonts w:cstheme="minorHAnsi"/>
          <w:b/>
          <w:bCs/>
          <w:sz w:val="12"/>
          <w:szCs w:val="12"/>
        </w:rPr>
        <w:t>Uitsluitingen</w:t>
      </w:r>
    </w:p>
    <w:p w14:paraId="4DD2A6B9" w14:textId="31A0741C" w:rsidR="00F26E8C" w:rsidRPr="002D2E59" w:rsidRDefault="00F26E8C" w:rsidP="00F26E8C">
      <w:pPr>
        <w:rPr>
          <w:rFonts w:cstheme="minorHAnsi"/>
          <w:sz w:val="12"/>
          <w:szCs w:val="12"/>
        </w:rPr>
      </w:pPr>
      <w:r w:rsidRPr="002D2E59">
        <w:rPr>
          <w:rFonts w:cstheme="minorHAnsi"/>
          <w:sz w:val="12"/>
          <w:szCs w:val="12"/>
        </w:rPr>
        <w:t>Schade als gevolg van onjuist gebruik, vervuiling, het gebruik van ongeschikte schoonmaakmiddelen, of ondeskundige aanpassingen valt buiten de garantie. Ook schade door tegenaan lopen of verkeerd monteren is uitgesloten.</w:t>
      </w:r>
    </w:p>
    <w:p w14:paraId="09315AD7" w14:textId="2552DB94" w:rsidR="000D37F6" w:rsidRPr="008A63BD" w:rsidRDefault="000D37F6" w:rsidP="008A63BD">
      <w:pPr>
        <w:rPr>
          <w:rFonts w:cstheme="minorHAnsi"/>
          <w:sz w:val="12"/>
          <w:szCs w:val="12"/>
        </w:rPr>
      </w:pPr>
    </w:p>
    <w:p w14:paraId="7015CC76" w14:textId="12EF229E" w:rsidR="00F648EF" w:rsidRPr="00F648EF" w:rsidRDefault="00F648EF" w:rsidP="00F648EF">
      <w:pPr>
        <w:rPr>
          <w:rFonts w:cstheme="minorHAnsi"/>
          <w:b/>
          <w:bCs/>
          <w:sz w:val="12"/>
          <w:szCs w:val="12"/>
        </w:rPr>
      </w:pPr>
      <w:r w:rsidRPr="00F648EF">
        <w:rPr>
          <w:rFonts w:cstheme="minorHAnsi"/>
          <w:b/>
          <w:bCs/>
          <w:sz w:val="12"/>
          <w:szCs w:val="12"/>
        </w:rPr>
        <w:t xml:space="preserve">Artikel </w:t>
      </w:r>
      <w:r>
        <w:rPr>
          <w:rFonts w:cstheme="minorHAnsi"/>
          <w:b/>
          <w:bCs/>
          <w:sz w:val="12"/>
          <w:szCs w:val="12"/>
        </w:rPr>
        <w:t>4</w:t>
      </w:r>
      <w:r w:rsidRPr="00F648EF">
        <w:rPr>
          <w:rFonts w:cstheme="minorHAnsi"/>
          <w:b/>
          <w:bCs/>
          <w:sz w:val="12"/>
          <w:szCs w:val="12"/>
        </w:rPr>
        <w:t xml:space="preserve"> – Inbouw in houten constructies</w:t>
      </w:r>
    </w:p>
    <w:p w14:paraId="0F51CD8C" w14:textId="77777777" w:rsidR="00F648EF" w:rsidRPr="000E0BAE" w:rsidRDefault="00F648EF" w:rsidP="00F648EF">
      <w:pPr>
        <w:rPr>
          <w:rFonts w:cstheme="minorHAnsi"/>
          <w:sz w:val="12"/>
          <w:szCs w:val="12"/>
        </w:rPr>
      </w:pPr>
      <w:r w:rsidRPr="000E0BAE">
        <w:rPr>
          <w:rFonts w:cstheme="minorHAnsi"/>
          <w:sz w:val="12"/>
          <w:szCs w:val="12"/>
        </w:rPr>
        <w:t>Op de inbouw van schuifwanden, screens en rolluiken in houten constructies wordt geen garantie verstrekt.</w:t>
      </w:r>
    </w:p>
    <w:p w14:paraId="50471EF1" w14:textId="77777777" w:rsidR="00F648EF" w:rsidRPr="00F648EF" w:rsidRDefault="00F648EF" w:rsidP="00F648EF">
      <w:pPr>
        <w:rPr>
          <w:rFonts w:cstheme="minorHAnsi"/>
          <w:sz w:val="12"/>
          <w:szCs w:val="12"/>
        </w:rPr>
      </w:pPr>
      <w:r w:rsidRPr="00F648EF">
        <w:rPr>
          <w:rFonts w:cstheme="minorHAnsi"/>
          <w:sz w:val="12"/>
          <w:szCs w:val="12"/>
        </w:rPr>
        <w:t xml:space="preserve">Houten onderconstructies zijn onderhevig aan </w:t>
      </w:r>
      <w:r w:rsidRPr="000E0BAE">
        <w:rPr>
          <w:rFonts w:cstheme="minorHAnsi"/>
          <w:sz w:val="12"/>
          <w:szCs w:val="12"/>
        </w:rPr>
        <w:t>natuurlijke werking</w:t>
      </w:r>
      <w:r w:rsidRPr="00F648EF">
        <w:rPr>
          <w:rFonts w:cstheme="minorHAnsi"/>
          <w:sz w:val="12"/>
          <w:szCs w:val="12"/>
        </w:rPr>
        <w:t>, zoals krimp, uitzetting, vervorming en vochtopname. Deze eigenschappen kunnen in de loop der tijd leiden tot:</w:t>
      </w:r>
    </w:p>
    <w:p w14:paraId="537AEE66" w14:textId="77777777" w:rsidR="00F648EF" w:rsidRPr="00F648EF" w:rsidRDefault="00F648EF" w:rsidP="00F648EF">
      <w:pPr>
        <w:numPr>
          <w:ilvl w:val="0"/>
          <w:numId w:val="36"/>
        </w:numPr>
        <w:rPr>
          <w:rFonts w:cstheme="minorHAnsi"/>
          <w:sz w:val="12"/>
          <w:szCs w:val="12"/>
        </w:rPr>
      </w:pPr>
      <w:r w:rsidRPr="00F648EF">
        <w:rPr>
          <w:rFonts w:cstheme="minorHAnsi"/>
          <w:sz w:val="12"/>
          <w:szCs w:val="12"/>
        </w:rPr>
        <w:t>Verandering in maatvoering</w:t>
      </w:r>
    </w:p>
    <w:p w14:paraId="2E1899A5" w14:textId="77777777" w:rsidR="00F648EF" w:rsidRPr="00F648EF" w:rsidRDefault="00F648EF" w:rsidP="00F648EF">
      <w:pPr>
        <w:numPr>
          <w:ilvl w:val="0"/>
          <w:numId w:val="36"/>
        </w:numPr>
        <w:rPr>
          <w:rFonts w:cstheme="minorHAnsi"/>
          <w:sz w:val="12"/>
          <w:szCs w:val="12"/>
        </w:rPr>
      </w:pPr>
      <w:r w:rsidRPr="00F648EF">
        <w:rPr>
          <w:rFonts w:cstheme="minorHAnsi"/>
          <w:sz w:val="12"/>
          <w:szCs w:val="12"/>
        </w:rPr>
        <w:t>Verminderde stabiliteit</w:t>
      </w:r>
    </w:p>
    <w:p w14:paraId="00CB1993" w14:textId="77777777" w:rsidR="00F648EF" w:rsidRPr="00F648EF" w:rsidRDefault="00F648EF" w:rsidP="00F648EF">
      <w:pPr>
        <w:numPr>
          <w:ilvl w:val="0"/>
          <w:numId w:val="36"/>
        </w:numPr>
        <w:rPr>
          <w:rFonts w:cstheme="minorHAnsi"/>
          <w:sz w:val="12"/>
          <w:szCs w:val="12"/>
        </w:rPr>
      </w:pPr>
      <w:r w:rsidRPr="00F648EF">
        <w:rPr>
          <w:rFonts w:cstheme="minorHAnsi"/>
          <w:sz w:val="12"/>
          <w:szCs w:val="12"/>
        </w:rPr>
        <w:t>Klemmende of slecht functionerende onderdelen</w:t>
      </w:r>
    </w:p>
    <w:p w14:paraId="0AA0CC96" w14:textId="77777777" w:rsidR="00F648EF" w:rsidRPr="00F648EF" w:rsidRDefault="00F648EF" w:rsidP="00F648EF">
      <w:pPr>
        <w:numPr>
          <w:ilvl w:val="0"/>
          <w:numId w:val="36"/>
        </w:numPr>
        <w:rPr>
          <w:rFonts w:cstheme="minorHAnsi"/>
          <w:sz w:val="12"/>
          <w:szCs w:val="12"/>
        </w:rPr>
      </w:pPr>
      <w:r w:rsidRPr="00F648EF">
        <w:rPr>
          <w:rFonts w:cstheme="minorHAnsi"/>
          <w:sz w:val="12"/>
          <w:szCs w:val="12"/>
        </w:rPr>
        <w:t>Lekkages of schade aan het systeem</w:t>
      </w:r>
    </w:p>
    <w:p w14:paraId="55D5421A" w14:textId="77777777" w:rsidR="00F648EF" w:rsidRPr="000E0BAE" w:rsidRDefault="00F648EF" w:rsidP="00F648EF">
      <w:pPr>
        <w:rPr>
          <w:rFonts w:cstheme="minorHAnsi"/>
          <w:sz w:val="12"/>
          <w:szCs w:val="12"/>
        </w:rPr>
      </w:pPr>
      <w:r w:rsidRPr="00F648EF">
        <w:rPr>
          <w:rFonts w:cstheme="minorHAnsi"/>
          <w:sz w:val="12"/>
          <w:szCs w:val="12"/>
        </w:rPr>
        <w:t xml:space="preserve">Omdat deze invloeden afhankelijk zijn van het gedrag van het hout en buiten onze controle vallen, kunnen wij op dergelijke </w:t>
      </w:r>
      <w:r w:rsidRPr="000E0BAE">
        <w:rPr>
          <w:rFonts w:cstheme="minorHAnsi"/>
          <w:sz w:val="12"/>
          <w:szCs w:val="12"/>
        </w:rPr>
        <w:t>toepassingen geen garantie of aansprakelijkheid bieden. De klant is zelf verantwoordelijk voor de geschiktheid en stabiliteit van de houten onderconstructie waarin het systeem wordt ingebouwd.</w:t>
      </w:r>
    </w:p>
    <w:p w14:paraId="435B0AE2" w14:textId="1BE8D052" w:rsidR="006D1409" w:rsidRPr="00F648EF" w:rsidRDefault="006D1409" w:rsidP="00F648EF">
      <w:pPr>
        <w:rPr>
          <w:rFonts w:cstheme="minorHAnsi"/>
          <w:sz w:val="12"/>
          <w:szCs w:val="12"/>
        </w:rPr>
      </w:pPr>
    </w:p>
    <w:p w14:paraId="2AE9195C" w14:textId="77777777" w:rsidR="00F42D35" w:rsidRPr="00F42D35" w:rsidRDefault="00F42D35" w:rsidP="00F42D35">
      <w:pPr>
        <w:rPr>
          <w:rFonts w:cstheme="minorHAnsi"/>
          <w:b/>
          <w:bCs/>
          <w:sz w:val="12"/>
          <w:szCs w:val="12"/>
        </w:rPr>
      </w:pPr>
      <w:r w:rsidRPr="00F42D35">
        <w:rPr>
          <w:rFonts w:cstheme="minorHAnsi"/>
          <w:b/>
          <w:bCs/>
          <w:sz w:val="12"/>
          <w:szCs w:val="12"/>
        </w:rPr>
        <w:t>Artikel 5 – Waterdichtheid van bepaalde constructies</w:t>
      </w:r>
    </w:p>
    <w:p w14:paraId="4B7EB5B7" w14:textId="77777777" w:rsidR="00F42D35" w:rsidRPr="00F42D35" w:rsidRDefault="00F42D35" w:rsidP="00F42D35">
      <w:pPr>
        <w:rPr>
          <w:rFonts w:cstheme="minorHAnsi"/>
          <w:sz w:val="12"/>
          <w:szCs w:val="12"/>
        </w:rPr>
      </w:pPr>
      <w:r w:rsidRPr="00F42D35">
        <w:rPr>
          <w:rFonts w:cstheme="minorHAnsi"/>
          <w:sz w:val="12"/>
          <w:szCs w:val="12"/>
        </w:rPr>
        <w:t xml:space="preserve">Singa Swalmen streeft naar een hoogwaardige afwerking van alle systemen, maar biedt </w:t>
      </w:r>
      <w:r w:rsidRPr="000E0BAE">
        <w:rPr>
          <w:rFonts w:cstheme="minorHAnsi"/>
          <w:sz w:val="12"/>
          <w:szCs w:val="12"/>
        </w:rPr>
        <w:t>geen garantie op waterdichtheid bij de onderstaande constructies en toepassingen. Door technische beperkingen, materiaaleigenschappen en externe invloeden kunnen deze situaties niet als volledig waterdicht worden uitgevoerd</w:t>
      </w:r>
      <w:r w:rsidRPr="00F42D35">
        <w:rPr>
          <w:rFonts w:cstheme="minorHAnsi"/>
          <w:sz w:val="12"/>
          <w:szCs w:val="12"/>
        </w:rPr>
        <w:t>:</w:t>
      </w:r>
    </w:p>
    <w:p w14:paraId="570DF868" w14:textId="77777777" w:rsidR="00F42D35" w:rsidRPr="00F42D35" w:rsidRDefault="00F42D35" w:rsidP="00F42D35">
      <w:pPr>
        <w:numPr>
          <w:ilvl w:val="0"/>
          <w:numId w:val="37"/>
        </w:numPr>
        <w:rPr>
          <w:rFonts w:cstheme="minorHAnsi"/>
          <w:sz w:val="12"/>
          <w:szCs w:val="12"/>
        </w:rPr>
      </w:pPr>
      <w:r w:rsidRPr="00F42D35">
        <w:rPr>
          <w:rFonts w:cstheme="minorHAnsi"/>
          <w:b/>
          <w:bCs/>
          <w:sz w:val="12"/>
          <w:szCs w:val="12"/>
        </w:rPr>
        <w:t>Vrijdragende zijwanden</w:t>
      </w:r>
      <w:r w:rsidRPr="00F42D35">
        <w:rPr>
          <w:rFonts w:cstheme="minorHAnsi"/>
          <w:sz w:val="12"/>
          <w:szCs w:val="12"/>
        </w:rPr>
        <w:t xml:space="preserve"> Deze wanden zijn vaak open of deels afgeschermd. </w:t>
      </w:r>
      <w:r w:rsidRPr="000E0BAE">
        <w:rPr>
          <w:rFonts w:cstheme="minorHAnsi"/>
          <w:sz w:val="12"/>
          <w:szCs w:val="12"/>
        </w:rPr>
        <w:t>Door regeninslag, winddruk en condensvorming</w:t>
      </w:r>
      <w:r w:rsidRPr="00F42D35">
        <w:rPr>
          <w:rFonts w:cstheme="minorHAnsi"/>
          <w:sz w:val="12"/>
          <w:szCs w:val="12"/>
        </w:rPr>
        <w:t xml:space="preserve"> kan geen volledige waterdichtheid worden gegarandeerd.</w:t>
      </w:r>
    </w:p>
    <w:p w14:paraId="4DFFA032" w14:textId="77777777" w:rsidR="00F42D35" w:rsidRPr="00F42D35" w:rsidRDefault="00F42D35" w:rsidP="00F42D35">
      <w:pPr>
        <w:numPr>
          <w:ilvl w:val="0"/>
          <w:numId w:val="37"/>
        </w:numPr>
        <w:rPr>
          <w:rFonts w:cstheme="minorHAnsi"/>
          <w:sz w:val="12"/>
          <w:szCs w:val="12"/>
        </w:rPr>
      </w:pPr>
      <w:r w:rsidRPr="00F42D35">
        <w:rPr>
          <w:rFonts w:cstheme="minorHAnsi"/>
          <w:b/>
          <w:bCs/>
          <w:sz w:val="12"/>
          <w:szCs w:val="12"/>
        </w:rPr>
        <w:t>Constructies tegen de gevel</w:t>
      </w:r>
      <w:r w:rsidRPr="00F42D35">
        <w:rPr>
          <w:rFonts w:cstheme="minorHAnsi"/>
          <w:sz w:val="12"/>
          <w:szCs w:val="12"/>
        </w:rPr>
        <w:t xml:space="preserve"> Gevels zijn vaak </w:t>
      </w:r>
      <w:r w:rsidRPr="000E0BAE">
        <w:rPr>
          <w:rFonts w:cstheme="minorHAnsi"/>
          <w:sz w:val="12"/>
          <w:szCs w:val="12"/>
        </w:rPr>
        <w:t>ongelijk, poreus of voorzien van voegen</w:t>
      </w:r>
      <w:r w:rsidRPr="00F42D35">
        <w:rPr>
          <w:rFonts w:cstheme="minorHAnsi"/>
          <w:sz w:val="12"/>
          <w:szCs w:val="12"/>
        </w:rPr>
        <w:t>, waardoor een 100% waterdichte aansluiting technisch niet haalbaar is.</w:t>
      </w:r>
    </w:p>
    <w:p w14:paraId="62B18603" w14:textId="77777777" w:rsidR="00F42D35" w:rsidRPr="00F42D35" w:rsidRDefault="00F42D35" w:rsidP="00F42D35">
      <w:pPr>
        <w:numPr>
          <w:ilvl w:val="0"/>
          <w:numId w:val="37"/>
        </w:numPr>
        <w:rPr>
          <w:rFonts w:cstheme="minorHAnsi"/>
          <w:sz w:val="12"/>
          <w:szCs w:val="12"/>
        </w:rPr>
      </w:pPr>
      <w:r w:rsidRPr="00F42D35">
        <w:rPr>
          <w:rFonts w:cstheme="minorHAnsi"/>
          <w:b/>
          <w:bCs/>
          <w:sz w:val="12"/>
          <w:szCs w:val="12"/>
        </w:rPr>
        <w:t>Gekoppelde daken en dakgoten</w:t>
      </w:r>
      <w:r w:rsidRPr="00F42D35">
        <w:rPr>
          <w:rFonts w:cstheme="minorHAnsi"/>
          <w:sz w:val="12"/>
          <w:szCs w:val="12"/>
        </w:rPr>
        <w:t xml:space="preserve"> Bij gekoppelde systemen </w:t>
      </w:r>
      <w:r w:rsidRPr="000E0BAE">
        <w:rPr>
          <w:rFonts w:cstheme="minorHAnsi"/>
          <w:sz w:val="12"/>
          <w:szCs w:val="12"/>
        </w:rPr>
        <w:t>kunnen toleranties, zettingen en temperatuurverschillen</w:t>
      </w:r>
      <w:r w:rsidRPr="00F42D35">
        <w:rPr>
          <w:rFonts w:cstheme="minorHAnsi"/>
          <w:sz w:val="12"/>
          <w:szCs w:val="12"/>
        </w:rPr>
        <w:t xml:space="preserve"> leiden tot minimale openingen of waterinfiltratie. Deze constructies zijn functioneel gekoppeld, maar niet ontworpen als waterdichte eenheid.</w:t>
      </w:r>
    </w:p>
    <w:p w14:paraId="4F6F17DA" w14:textId="77777777" w:rsidR="00F42D35" w:rsidRPr="00F42D35" w:rsidRDefault="00F42D35" w:rsidP="00F42D35">
      <w:pPr>
        <w:numPr>
          <w:ilvl w:val="0"/>
          <w:numId w:val="37"/>
        </w:numPr>
        <w:rPr>
          <w:rFonts w:cstheme="minorHAnsi"/>
          <w:sz w:val="12"/>
          <w:szCs w:val="12"/>
        </w:rPr>
      </w:pPr>
      <w:r w:rsidRPr="00F42D35">
        <w:rPr>
          <w:rFonts w:cstheme="minorHAnsi"/>
          <w:b/>
          <w:bCs/>
          <w:sz w:val="12"/>
          <w:szCs w:val="12"/>
        </w:rPr>
        <w:t>Schuifwandsystemen</w:t>
      </w:r>
      <w:r w:rsidRPr="00F42D35">
        <w:rPr>
          <w:rFonts w:cstheme="minorHAnsi"/>
          <w:sz w:val="12"/>
          <w:szCs w:val="12"/>
        </w:rPr>
        <w:t xml:space="preserve"> Onze schuifwanden zijn bedoeld </w:t>
      </w:r>
      <w:r w:rsidRPr="000E0BAE">
        <w:rPr>
          <w:rFonts w:cstheme="minorHAnsi"/>
          <w:sz w:val="12"/>
          <w:szCs w:val="12"/>
        </w:rPr>
        <w:t>als beschermende afscheiding, maar zijn niet 100% water- of winddicht.</w:t>
      </w:r>
      <w:r w:rsidRPr="00F42D35">
        <w:rPr>
          <w:rFonts w:cstheme="minorHAnsi"/>
          <w:sz w:val="12"/>
          <w:szCs w:val="12"/>
        </w:rPr>
        <w:t xml:space="preserve"> Bij extreme weersomstandigheden kan </w:t>
      </w:r>
      <w:r w:rsidRPr="00F42D35">
        <w:rPr>
          <w:rFonts w:cstheme="minorHAnsi"/>
          <w:b/>
          <w:bCs/>
          <w:sz w:val="12"/>
          <w:szCs w:val="12"/>
        </w:rPr>
        <w:t>indringend water</w:t>
      </w:r>
      <w:r w:rsidRPr="00F42D35">
        <w:rPr>
          <w:rFonts w:cstheme="minorHAnsi"/>
          <w:sz w:val="12"/>
          <w:szCs w:val="12"/>
        </w:rPr>
        <w:t xml:space="preserve"> optreden, wat geen geldige grond voor reclamatie vormt.</w:t>
      </w:r>
    </w:p>
    <w:p w14:paraId="73F2DC36" w14:textId="77777777" w:rsidR="00F42D35" w:rsidRPr="000E0BAE" w:rsidRDefault="00F42D35" w:rsidP="00F42D35">
      <w:pPr>
        <w:numPr>
          <w:ilvl w:val="0"/>
          <w:numId w:val="37"/>
        </w:numPr>
        <w:rPr>
          <w:rFonts w:cstheme="minorHAnsi"/>
          <w:sz w:val="12"/>
          <w:szCs w:val="12"/>
        </w:rPr>
      </w:pPr>
      <w:r w:rsidRPr="00F42D35">
        <w:rPr>
          <w:rFonts w:cstheme="minorHAnsi"/>
          <w:b/>
          <w:bCs/>
          <w:sz w:val="12"/>
          <w:szCs w:val="12"/>
        </w:rPr>
        <w:t>Demontage en herplaatsing van dakbeschot</w:t>
      </w:r>
      <w:r w:rsidRPr="00F42D35">
        <w:rPr>
          <w:rFonts w:cstheme="minorHAnsi"/>
          <w:sz w:val="12"/>
          <w:szCs w:val="12"/>
        </w:rPr>
        <w:t xml:space="preserve"> Indien het dakbeschot van een bestaande overkapping </w:t>
      </w:r>
      <w:r w:rsidRPr="000E0BAE">
        <w:rPr>
          <w:rFonts w:cstheme="minorHAnsi"/>
          <w:sz w:val="12"/>
          <w:szCs w:val="12"/>
        </w:rPr>
        <w:t>wordt gedemonteerd en opnieuw geplaatst,</w:t>
      </w:r>
      <w:r w:rsidRPr="00F42D35">
        <w:rPr>
          <w:rFonts w:cstheme="minorHAnsi"/>
          <w:sz w:val="12"/>
          <w:szCs w:val="12"/>
        </w:rPr>
        <w:t xml:space="preserve"> kan Singa </w:t>
      </w:r>
      <w:r w:rsidRPr="000E0BAE">
        <w:rPr>
          <w:rFonts w:cstheme="minorHAnsi"/>
          <w:sz w:val="12"/>
          <w:szCs w:val="12"/>
        </w:rPr>
        <w:t>Swalmen geen garantie op waterdichtheid verlenen. Uiteraard wordt de herplaatsing met uiterste zorg uitgevoerd, maar door hergebruik en bestaande toleranties is volledige afdichting niet te garanderen.</w:t>
      </w:r>
    </w:p>
    <w:p w14:paraId="0B709FCC" w14:textId="77777777" w:rsidR="00C9218C" w:rsidRPr="00F42D35" w:rsidRDefault="00C9218C" w:rsidP="00C9218C">
      <w:pPr>
        <w:rPr>
          <w:rFonts w:cstheme="minorHAnsi"/>
          <w:sz w:val="12"/>
          <w:szCs w:val="12"/>
        </w:rPr>
      </w:pPr>
    </w:p>
    <w:p w14:paraId="0E033500" w14:textId="77777777" w:rsidR="00C9218C" w:rsidRPr="00C9218C" w:rsidRDefault="00C9218C" w:rsidP="00C9218C">
      <w:pPr>
        <w:rPr>
          <w:rFonts w:cstheme="minorHAnsi"/>
          <w:b/>
          <w:bCs/>
          <w:sz w:val="12"/>
          <w:szCs w:val="12"/>
        </w:rPr>
      </w:pPr>
      <w:r w:rsidRPr="00C9218C">
        <w:rPr>
          <w:rFonts w:cstheme="minorHAnsi"/>
          <w:b/>
          <w:bCs/>
          <w:sz w:val="12"/>
          <w:szCs w:val="12"/>
        </w:rPr>
        <w:t>Artikel 6 – HWA-aansluiting op riool</w:t>
      </w:r>
    </w:p>
    <w:p w14:paraId="2C14EF9B" w14:textId="77777777" w:rsidR="00C9218C" w:rsidRPr="00C9218C" w:rsidRDefault="00C9218C" w:rsidP="00C9218C">
      <w:pPr>
        <w:rPr>
          <w:rFonts w:cstheme="minorHAnsi"/>
          <w:sz w:val="12"/>
          <w:szCs w:val="12"/>
        </w:rPr>
      </w:pPr>
      <w:r w:rsidRPr="00C9218C">
        <w:rPr>
          <w:rFonts w:cstheme="minorHAnsi"/>
          <w:sz w:val="12"/>
          <w:szCs w:val="12"/>
        </w:rPr>
        <w:t>Op de aansluiting van hemelwaterafvoer (HWA) op het riool wordt geen garantie verleend.</w:t>
      </w:r>
    </w:p>
    <w:p w14:paraId="3A38E666" w14:textId="77777777" w:rsidR="00C9218C" w:rsidRPr="00C9218C" w:rsidRDefault="00C9218C" w:rsidP="00C9218C">
      <w:pPr>
        <w:rPr>
          <w:rFonts w:cstheme="minorHAnsi"/>
          <w:sz w:val="12"/>
          <w:szCs w:val="12"/>
        </w:rPr>
      </w:pPr>
      <w:r w:rsidRPr="00C9218C">
        <w:rPr>
          <w:rFonts w:cstheme="minorHAnsi"/>
          <w:sz w:val="12"/>
          <w:szCs w:val="12"/>
        </w:rPr>
        <w:t>Hoewel een HWA-aansluiting op het riool technisch mogelijk is, brengt deze oplossing een verhoogd risico op terugstroming en overstroming met zich mee bij hevige regenval of piekbelasting van het rioolstelsel. In dergelijke situaties kan het riool de hoeveelheid water niet verwerken, waardoor water via de HWA terug het systeem in kan stromen. Dit kan leiden tot:</w:t>
      </w:r>
    </w:p>
    <w:p w14:paraId="73C2F4CD" w14:textId="385A2823" w:rsidR="00C9218C" w:rsidRPr="00C9218C" w:rsidRDefault="00C9218C" w:rsidP="00C9218C">
      <w:pPr>
        <w:pStyle w:val="Geenafstand"/>
        <w:numPr>
          <w:ilvl w:val="0"/>
          <w:numId w:val="40"/>
        </w:numPr>
        <w:rPr>
          <w:sz w:val="12"/>
          <w:szCs w:val="12"/>
        </w:rPr>
      </w:pPr>
      <w:r w:rsidRPr="00C9218C">
        <w:rPr>
          <w:sz w:val="12"/>
          <w:szCs w:val="12"/>
        </w:rPr>
        <w:t>Lekkages</w:t>
      </w:r>
    </w:p>
    <w:p w14:paraId="19364D51" w14:textId="77777777" w:rsidR="00C9218C" w:rsidRDefault="00C9218C" w:rsidP="00C9218C">
      <w:pPr>
        <w:pStyle w:val="Geenafstand"/>
        <w:numPr>
          <w:ilvl w:val="0"/>
          <w:numId w:val="40"/>
        </w:numPr>
        <w:rPr>
          <w:sz w:val="12"/>
          <w:szCs w:val="12"/>
        </w:rPr>
      </w:pPr>
      <w:r w:rsidRPr="00C9218C">
        <w:rPr>
          <w:sz w:val="12"/>
          <w:szCs w:val="12"/>
        </w:rPr>
        <w:t>Wateroverlast op het terras of onder de overkapping</w:t>
      </w:r>
    </w:p>
    <w:p w14:paraId="264E2423" w14:textId="77777777" w:rsidR="00A55963" w:rsidRDefault="00A55963" w:rsidP="00A55963">
      <w:pPr>
        <w:pStyle w:val="Geenafstand"/>
        <w:ind w:left="720"/>
        <w:rPr>
          <w:sz w:val="12"/>
          <w:szCs w:val="12"/>
        </w:rPr>
      </w:pPr>
    </w:p>
    <w:p w14:paraId="17D1BBAF" w14:textId="77777777" w:rsidR="00A55963" w:rsidRPr="00C9218C" w:rsidRDefault="00A55963" w:rsidP="00A55963">
      <w:pPr>
        <w:pStyle w:val="Geenafstand"/>
        <w:ind w:left="720"/>
        <w:rPr>
          <w:sz w:val="12"/>
          <w:szCs w:val="12"/>
        </w:rPr>
      </w:pPr>
    </w:p>
    <w:p w14:paraId="5340E52E" w14:textId="77777777" w:rsidR="00C9218C" w:rsidRPr="00C9218C" w:rsidRDefault="00C9218C" w:rsidP="00C9218C">
      <w:pPr>
        <w:rPr>
          <w:rFonts w:cstheme="minorHAnsi"/>
          <w:sz w:val="12"/>
          <w:szCs w:val="12"/>
        </w:rPr>
      </w:pPr>
      <w:r w:rsidRPr="00C9218C">
        <w:rPr>
          <w:rFonts w:cstheme="minorHAnsi"/>
          <w:sz w:val="12"/>
          <w:szCs w:val="12"/>
        </w:rPr>
        <w:lastRenderedPageBreak/>
        <w:t>Omdat deze risico’s afhankelijk zijn van factoren buiten onze invloedssfeer — zoals gemeentelijke riolering, lokale waterdruk en weersomstandigheden — kunnen wij hierop geen garantie of aansprakelijkheid bieden.</w:t>
      </w:r>
    </w:p>
    <w:p w14:paraId="7BA4FDDC" w14:textId="77777777" w:rsidR="00C9218C" w:rsidRPr="00C9218C" w:rsidRDefault="00C9218C" w:rsidP="00C9218C">
      <w:pPr>
        <w:rPr>
          <w:rFonts w:cstheme="minorHAnsi"/>
          <w:sz w:val="12"/>
          <w:szCs w:val="12"/>
        </w:rPr>
      </w:pPr>
      <w:r w:rsidRPr="00C9218C">
        <w:rPr>
          <w:rFonts w:cstheme="minorHAnsi"/>
          <w:sz w:val="12"/>
          <w:szCs w:val="12"/>
        </w:rPr>
        <w:t>Wij adviseren klanten om bij twijfel contact op te nemen met hun gemeente of installateur, en te overwegen om HWA af te voeren via een alternatieve route, zoals:</w:t>
      </w:r>
    </w:p>
    <w:p w14:paraId="03ABCD33" w14:textId="77777777" w:rsidR="00C9218C" w:rsidRPr="00A55963" w:rsidRDefault="00C9218C" w:rsidP="00A55963">
      <w:pPr>
        <w:pStyle w:val="Geenafstand"/>
        <w:numPr>
          <w:ilvl w:val="0"/>
          <w:numId w:val="41"/>
        </w:numPr>
        <w:rPr>
          <w:sz w:val="12"/>
          <w:szCs w:val="12"/>
        </w:rPr>
      </w:pPr>
      <w:r w:rsidRPr="00A55963">
        <w:rPr>
          <w:sz w:val="12"/>
          <w:szCs w:val="12"/>
        </w:rPr>
        <w:t>Infiltratievoorziening</w:t>
      </w:r>
    </w:p>
    <w:p w14:paraId="70EBBCC5" w14:textId="77777777" w:rsidR="00C9218C" w:rsidRPr="00A55963" w:rsidRDefault="00C9218C" w:rsidP="00A55963">
      <w:pPr>
        <w:pStyle w:val="Geenafstand"/>
        <w:numPr>
          <w:ilvl w:val="0"/>
          <w:numId w:val="41"/>
        </w:numPr>
        <w:rPr>
          <w:sz w:val="12"/>
          <w:szCs w:val="12"/>
        </w:rPr>
      </w:pPr>
      <w:r w:rsidRPr="00A55963">
        <w:rPr>
          <w:sz w:val="12"/>
          <w:szCs w:val="12"/>
        </w:rPr>
        <w:t>Regenpijp met vrije uitloop</w:t>
      </w:r>
    </w:p>
    <w:p w14:paraId="1EB5C7F5" w14:textId="77777777" w:rsidR="00C9218C" w:rsidRPr="00A55963" w:rsidRDefault="00C9218C" w:rsidP="00A55963">
      <w:pPr>
        <w:pStyle w:val="Geenafstand"/>
        <w:numPr>
          <w:ilvl w:val="0"/>
          <w:numId w:val="41"/>
        </w:numPr>
        <w:rPr>
          <w:sz w:val="12"/>
          <w:szCs w:val="12"/>
        </w:rPr>
      </w:pPr>
      <w:r w:rsidRPr="00A55963">
        <w:rPr>
          <w:sz w:val="12"/>
          <w:szCs w:val="12"/>
        </w:rPr>
        <w:t>Grindput of andere lokale opvangsystemen</w:t>
      </w:r>
    </w:p>
    <w:p w14:paraId="045C47BA" w14:textId="77777777" w:rsidR="006D1409" w:rsidRDefault="006D1409" w:rsidP="00A55963">
      <w:pPr>
        <w:pStyle w:val="Geenafstand"/>
        <w:rPr>
          <w:sz w:val="12"/>
          <w:szCs w:val="12"/>
        </w:rPr>
      </w:pPr>
    </w:p>
    <w:p w14:paraId="2F94B9B5" w14:textId="77777777" w:rsidR="00A21B31" w:rsidRPr="00A55963" w:rsidRDefault="00A21B31" w:rsidP="00A55963">
      <w:pPr>
        <w:pStyle w:val="Geenafstand"/>
        <w:rPr>
          <w:sz w:val="12"/>
          <w:szCs w:val="12"/>
        </w:rPr>
      </w:pPr>
    </w:p>
    <w:p w14:paraId="6A517786" w14:textId="77777777" w:rsidR="00555FDF" w:rsidRDefault="00555FDF" w:rsidP="00AB6560">
      <w:pPr>
        <w:rPr>
          <w:rFonts w:cstheme="minorHAnsi"/>
          <w:sz w:val="12"/>
          <w:szCs w:val="12"/>
        </w:rPr>
      </w:pPr>
    </w:p>
    <w:p w14:paraId="2039F2AF" w14:textId="77777777" w:rsidR="004F054E" w:rsidRPr="004F054E" w:rsidRDefault="004F054E" w:rsidP="004F054E">
      <w:pPr>
        <w:rPr>
          <w:b/>
          <w:bCs/>
          <w:sz w:val="12"/>
          <w:szCs w:val="12"/>
        </w:rPr>
      </w:pPr>
      <w:r w:rsidRPr="004F054E">
        <w:rPr>
          <w:b/>
          <w:bCs/>
          <w:sz w:val="12"/>
          <w:szCs w:val="12"/>
        </w:rPr>
        <w:t>Artikel 7 – Toelichting op natuurlijke verschijnselen en uitzonderingen</w:t>
      </w:r>
    </w:p>
    <w:p w14:paraId="6A1FE06A" w14:textId="77777777" w:rsidR="004F054E" w:rsidRPr="004F054E" w:rsidRDefault="004F054E" w:rsidP="004F054E">
      <w:pPr>
        <w:rPr>
          <w:sz w:val="12"/>
          <w:szCs w:val="12"/>
        </w:rPr>
      </w:pPr>
      <w:r w:rsidRPr="004F054E">
        <w:rPr>
          <w:sz w:val="12"/>
          <w:szCs w:val="12"/>
        </w:rPr>
        <w:t>Sommige materiaaleigenschappen en klimaateffecten kunnen leiden tot natuurlijke verschijnselen die visueel waarneembaar zijn, maar geen afbreuk doen aan de kwaliteit of functionaliteit van het geleverde product. Deze verschijnselen vallen niet onder de garantievoorwaarden van Singa Swalmen.</w:t>
      </w:r>
    </w:p>
    <w:p w14:paraId="63F12F3A" w14:textId="77777777" w:rsidR="004F054E" w:rsidRPr="004F054E" w:rsidRDefault="004F054E" w:rsidP="004F054E">
      <w:pPr>
        <w:rPr>
          <w:sz w:val="12"/>
          <w:szCs w:val="12"/>
        </w:rPr>
      </w:pPr>
      <w:r w:rsidRPr="004F054E">
        <w:rPr>
          <w:sz w:val="12"/>
          <w:szCs w:val="12"/>
        </w:rPr>
        <w:t>Condensvorming in polycarbonaat dakplaten</w:t>
      </w:r>
    </w:p>
    <w:p w14:paraId="36ADB36A" w14:textId="77777777" w:rsidR="004F054E" w:rsidRPr="004F054E" w:rsidRDefault="004F054E" w:rsidP="004F054E">
      <w:pPr>
        <w:rPr>
          <w:sz w:val="12"/>
          <w:szCs w:val="12"/>
        </w:rPr>
      </w:pPr>
      <w:r w:rsidRPr="004F054E">
        <w:rPr>
          <w:sz w:val="12"/>
          <w:szCs w:val="12"/>
        </w:rPr>
        <w:t>Polycarbonaat is waterdicht, maar niet dampdicht. Waterdamp kan via de luchtkanalen in de platen binnendringen. Bij plotselinge afkoeling, bijvoorbeeld door regenval, kan condens ontstaan doordat vocht neerslaat op het koude oppervlak. Dit is een natuurlijk en technisch onvermijdelijk verschijnsel.</w:t>
      </w:r>
    </w:p>
    <w:p w14:paraId="40C8C033" w14:textId="77777777" w:rsidR="004F054E" w:rsidRPr="004F054E" w:rsidRDefault="004F054E" w:rsidP="004F054E">
      <w:pPr>
        <w:rPr>
          <w:sz w:val="12"/>
          <w:szCs w:val="12"/>
        </w:rPr>
      </w:pPr>
      <w:r w:rsidRPr="004F054E">
        <w:rPr>
          <w:sz w:val="12"/>
          <w:szCs w:val="12"/>
        </w:rPr>
        <w:t>Onze polycarbonaat dakplaten zijn standaard voorzien van:</w:t>
      </w:r>
    </w:p>
    <w:p w14:paraId="7082446F" w14:textId="77777777" w:rsidR="004F054E" w:rsidRPr="004F054E" w:rsidRDefault="004F054E" w:rsidP="004F054E">
      <w:pPr>
        <w:pStyle w:val="Geenafstand"/>
        <w:numPr>
          <w:ilvl w:val="0"/>
          <w:numId w:val="43"/>
        </w:numPr>
        <w:rPr>
          <w:sz w:val="12"/>
          <w:szCs w:val="12"/>
        </w:rPr>
      </w:pPr>
      <w:r w:rsidRPr="004F054E">
        <w:rPr>
          <w:sz w:val="12"/>
          <w:szCs w:val="12"/>
        </w:rPr>
        <w:t xml:space="preserve">Geperforeerde </w:t>
      </w:r>
      <w:proofErr w:type="spellStart"/>
      <w:r w:rsidRPr="004F054E">
        <w:rPr>
          <w:sz w:val="12"/>
          <w:szCs w:val="12"/>
        </w:rPr>
        <w:t>AntiDust</w:t>
      </w:r>
      <w:proofErr w:type="spellEnd"/>
      <w:r w:rsidRPr="004F054E">
        <w:rPr>
          <w:sz w:val="12"/>
          <w:szCs w:val="12"/>
        </w:rPr>
        <w:t xml:space="preserve"> tape aan de bovenzijde</w:t>
      </w:r>
    </w:p>
    <w:p w14:paraId="50884358" w14:textId="77777777" w:rsidR="004F054E" w:rsidRPr="004F054E" w:rsidRDefault="004F054E" w:rsidP="004F054E">
      <w:pPr>
        <w:pStyle w:val="Geenafstand"/>
        <w:numPr>
          <w:ilvl w:val="0"/>
          <w:numId w:val="43"/>
        </w:numPr>
        <w:rPr>
          <w:sz w:val="12"/>
          <w:szCs w:val="12"/>
        </w:rPr>
      </w:pPr>
      <w:r w:rsidRPr="004F054E">
        <w:rPr>
          <w:sz w:val="12"/>
          <w:szCs w:val="12"/>
        </w:rPr>
        <w:t>Aluminium condenswaterprofiel aan de onderzijde</w:t>
      </w:r>
    </w:p>
    <w:p w14:paraId="48F02B62" w14:textId="77777777" w:rsidR="004F054E" w:rsidRPr="004F054E" w:rsidRDefault="004F054E" w:rsidP="004F054E">
      <w:pPr>
        <w:pStyle w:val="Geenafstand"/>
        <w:rPr>
          <w:sz w:val="12"/>
          <w:szCs w:val="12"/>
        </w:rPr>
      </w:pPr>
    </w:p>
    <w:p w14:paraId="60705BC2" w14:textId="431BF396" w:rsidR="008B6A79" w:rsidRDefault="004F054E" w:rsidP="00C9218C">
      <w:pPr>
        <w:rPr>
          <w:sz w:val="12"/>
          <w:szCs w:val="12"/>
        </w:rPr>
      </w:pPr>
      <w:r w:rsidRPr="004F054E">
        <w:rPr>
          <w:sz w:val="12"/>
          <w:szCs w:val="12"/>
        </w:rPr>
        <w:t xml:space="preserve">Deze combinatie bevordert luchtcirculatie en afvoer van </w:t>
      </w:r>
      <w:proofErr w:type="spellStart"/>
      <w:r w:rsidRPr="004F054E">
        <w:rPr>
          <w:sz w:val="12"/>
          <w:szCs w:val="12"/>
        </w:rPr>
        <w:t>condensvocht</w:t>
      </w:r>
      <w:proofErr w:type="spellEnd"/>
      <w:r w:rsidRPr="004F054E">
        <w:rPr>
          <w:sz w:val="12"/>
          <w:szCs w:val="12"/>
        </w:rPr>
        <w:t>. Condensvorming doet geen afbreuk aan de kwaliteit van uw tuinkamer en vormt geen grond voor reclamatie.</w:t>
      </w:r>
    </w:p>
    <w:p w14:paraId="726B8B01" w14:textId="220D1CB5" w:rsidR="00131B8A" w:rsidRPr="00131B8A" w:rsidRDefault="00564B84" w:rsidP="00131B8A">
      <w:pPr>
        <w:rPr>
          <w:b/>
          <w:bCs/>
          <w:sz w:val="12"/>
          <w:szCs w:val="12"/>
        </w:rPr>
      </w:pPr>
      <w:r>
        <w:rPr>
          <w:b/>
          <w:bCs/>
          <w:sz w:val="12"/>
          <w:szCs w:val="12"/>
        </w:rPr>
        <w:t xml:space="preserve">Artikel 8 - </w:t>
      </w:r>
      <w:r w:rsidR="00131B8A" w:rsidRPr="00131B8A">
        <w:rPr>
          <w:b/>
          <w:bCs/>
          <w:sz w:val="12"/>
          <w:szCs w:val="12"/>
        </w:rPr>
        <w:t>Condensvorming in terrasoverkappingen</w:t>
      </w:r>
    </w:p>
    <w:p w14:paraId="22C08ECA" w14:textId="77777777" w:rsidR="00131B8A" w:rsidRDefault="00131B8A" w:rsidP="00131B8A">
      <w:pPr>
        <w:rPr>
          <w:sz w:val="12"/>
          <w:szCs w:val="12"/>
        </w:rPr>
      </w:pPr>
      <w:r w:rsidRPr="00131B8A">
        <w:rPr>
          <w:sz w:val="12"/>
          <w:szCs w:val="12"/>
        </w:rPr>
        <w:t>Door temperatuurverschillen tussen binnen en buiten kan condens ontstaan op glazen dakbeschot, voor- en zijwanden. Dit uit zich in kleine druppels en kan de indruk wekken dat het “regent” in de overkapping. Volledige eliminatie is vrijwel onmogelijk. Ook dit is een natuurlijk verschijnsel en doet geen afbreuk aan de kwaliteit van de geleverde terrasoverkapping. Condensvorming valt niet onder de garantievoorwaarden.</w:t>
      </w:r>
    </w:p>
    <w:p w14:paraId="18E093C8" w14:textId="77777777" w:rsidR="0009726B" w:rsidRPr="00131B8A" w:rsidRDefault="0009726B" w:rsidP="00131B8A">
      <w:pPr>
        <w:rPr>
          <w:sz w:val="12"/>
          <w:szCs w:val="12"/>
        </w:rPr>
      </w:pPr>
    </w:p>
    <w:p w14:paraId="129E36AA" w14:textId="313397E5" w:rsidR="0009726B" w:rsidRPr="0009726B" w:rsidRDefault="0009726B" w:rsidP="0009726B">
      <w:pPr>
        <w:rPr>
          <w:b/>
          <w:bCs/>
          <w:sz w:val="12"/>
          <w:szCs w:val="12"/>
        </w:rPr>
      </w:pPr>
      <w:r w:rsidRPr="0009726B">
        <w:rPr>
          <w:b/>
          <w:bCs/>
          <w:sz w:val="12"/>
          <w:szCs w:val="12"/>
        </w:rPr>
        <w:t xml:space="preserve">Artikel </w:t>
      </w:r>
      <w:r w:rsidR="00564B84">
        <w:rPr>
          <w:b/>
          <w:bCs/>
          <w:sz w:val="12"/>
          <w:szCs w:val="12"/>
        </w:rPr>
        <w:t>9</w:t>
      </w:r>
      <w:r w:rsidRPr="0009726B">
        <w:rPr>
          <w:b/>
          <w:bCs/>
          <w:sz w:val="12"/>
          <w:szCs w:val="12"/>
        </w:rPr>
        <w:t xml:space="preserve"> – Gebruik bij storm en extreme weersomstandigheden</w:t>
      </w:r>
    </w:p>
    <w:p w14:paraId="5AA3E1C9" w14:textId="77777777" w:rsidR="0009726B" w:rsidRPr="0009726B" w:rsidRDefault="0009726B" w:rsidP="0009726B">
      <w:pPr>
        <w:rPr>
          <w:sz w:val="12"/>
          <w:szCs w:val="12"/>
        </w:rPr>
      </w:pPr>
      <w:r w:rsidRPr="0009726B">
        <w:rPr>
          <w:sz w:val="12"/>
          <w:szCs w:val="12"/>
        </w:rPr>
        <w:t>Om schade aan systemen en omgeving te voorkomen, gelden bij storm, harde wind of extreme weersomstandigheden de volgende gebruiksvoorschriften:</w:t>
      </w:r>
    </w:p>
    <w:p w14:paraId="5C19C78A" w14:textId="77777777" w:rsidR="0009726B" w:rsidRPr="0009726B" w:rsidRDefault="0009726B" w:rsidP="0009726B">
      <w:pPr>
        <w:pStyle w:val="Geenafstand"/>
        <w:numPr>
          <w:ilvl w:val="0"/>
          <w:numId w:val="45"/>
        </w:numPr>
        <w:rPr>
          <w:sz w:val="12"/>
          <w:szCs w:val="12"/>
        </w:rPr>
      </w:pPr>
      <w:r w:rsidRPr="0009726B">
        <w:rPr>
          <w:sz w:val="12"/>
          <w:szCs w:val="12"/>
        </w:rPr>
        <w:t>Schuifwanden dienen te allen tijde in gesloten stand te blijven. Openstaande schuifwanden zijn gevoelig voor windbelasting en kunnen beschadigd raken of loskomen.</w:t>
      </w:r>
    </w:p>
    <w:p w14:paraId="6408EC12" w14:textId="77777777" w:rsidR="0009726B" w:rsidRDefault="0009726B" w:rsidP="0009726B">
      <w:pPr>
        <w:pStyle w:val="Geenafstand"/>
        <w:numPr>
          <w:ilvl w:val="0"/>
          <w:numId w:val="45"/>
        </w:numPr>
        <w:rPr>
          <w:sz w:val="12"/>
          <w:szCs w:val="12"/>
        </w:rPr>
      </w:pPr>
      <w:r w:rsidRPr="0009726B">
        <w:rPr>
          <w:sz w:val="12"/>
          <w:szCs w:val="12"/>
        </w:rPr>
        <w:t>Screens dienen bij hevig weer altijd volledig ingerold te zijn. Uitgerolde screens functioneren als windvangers en kunnen scheuren, losraken of schade veroorzaken aan de constructie.</w:t>
      </w:r>
    </w:p>
    <w:p w14:paraId="04554EBD" w14:textId="77777777" w:rsidR="0009726B" w:rsidRPr="0009726B" w:rsidRDefault="0009726B" w:rsidP="0009726B">
      <w:pPr>
        <w:pStyle w:val="Geenafstand"/>
        <w:rPr>
          <w:sz w:val="12"/>
          <w:szCs w:val="12"/>
        </w:rPr>
      </w:pPr>
    </w:p>
    <w:p w14:paraId="455560CE" w14:textId="77777777" w:rsidR="0009726B" w:rsidRPr="0009726B" w:rsidRDefault="0009726B" w:rsidP="0009726B">
      <w:pPr>
        <w:rPr>
          <w:sz w:val="12"/>
          <w:szCs w:val="12"/>
        </w:rPr>
      </w:pPr>
      <w:r w:rsidRPr="0009726B">
        <w:rPr>
          <w:sz w:val="12"/>
          <w:szCs w:val="12"/>
        </w:rPr>
        <w:t>Het niet opvolgen van deze voorschriften kan leiden tot schade aan het systeem of de omgeving. Singa Swalmen is niet aansprakelijk voor schade die ontstaat door onjuiste bediening, nalatigheid of het negeren van dit advies.</w:t>
      </w:r>
    </w:p>
    <w:p w14:paraId="776F98BF" w14:textId="77777777" w:rsidR="0009726B" w:rsidRPr="0009726B" w:rsidRDefault="0009726B" w:rsidP="0009726B">
      <w:pPr>
        <w:rPr>
          <w:sz w:val="12"/>
          <w:szCs w:val="12"/>
        </w:rPr>
      </w:pPr>
      <w:r w:rsidRPr="0009726B">
        <w:rPr>
          <w:sz w:val="12"/>
          <w:szCs w:val="12"/>
        </w:rPr>
        <w:t>Eventuele schade als gevolg van storm of wind kan in veel gevallen worden gedeclareerd bij uw opstal- of bedrijfsverzekering, afhankelijk van uw polisvoorwaarden. Wij adviseren klanten om bij twijfel contact op te nemen met hun verzekeraar.</w:t>
      </w:r>
    </w:p>
    <w:p w14:paraId="53E2B305" w14:textId="77777777" w:rsidR="00131B8A" w:rsidRDefault="00131B8A" w:rsidP="00C9218C">
      <w:pPr>
        <w:rPr>
          <w:sz w:val="12"/>
          <w:szCs w:val="12"/>
        </w:rPr>
      </w:pPr>
    </w:p>
    <w:p w14:paraId="3E47CB48" w14:textId="5B462336" w:rsidR="009944B6" w:rsidRPr="009944B6" w:rsidRDefault="009944B6" w:rsidP="009944B6">
      <w:pPr>
        <w:rPr>
          <w:b/>
          <w:bCs/>
          <w:sz w:val="12"/>
          <w:szCs w:val="12"/>
        </w:rPr>
      </w:pPr>
      <w:r w:rsidRPr="009944B6">
        <w:rPr>
          <w:b/>
          <w:bCs/>
          <w:sz w:val="12"/>
          <w:szCs w:val="12"/>
        </w:rPr>
        <w:t xml:space="preserve">Artikel </w:t>
      </w:r>
      <w:r w:rsidR="00564B84">
        <w:rPr>
          <w:b/>
          <w:bCs/>
          <w:sz w:val="12"/>
          <w:szCs w:val="12"/>
        </w:rPr>
        <w:t>10</w:t>
      </w:r>
      <w:r w:rsidRPr="009944B6">
        <w:rPr>
          <w:b/>
          <w:bCs/>
          <w:sz w:val="12"/>
          <w:szCs w:val="12"/>
        </w:rPr>
        <w:t xml:space="preserve"> – Garantie bij professioneel en industrieel gebruik</w:t>
      </w:r>
    </w:p>
    <w:p w14:paraId="634E6BD6" w14:textId="77777777" w:rsidR="009944B6" w:rsidRPr="009944B6" w:rsidRDefault="009944B6" w:rsidP="009944B6">
      <w:pPr>
        <w:rPr>
          <w:sz w:val="12"/>
          <w:szCs w:val="12"/>
        </w:rPr>
      </w:pPr>
      <w:r w:rsidRPr="009944B6">
        <w:rPr>
          <w:sz w:val="12"/>
          <w:szCs w:val="12"/>
        </w:rPr>
        <w:t xml:space="preserve">Bij gebruik van onze producten in een professionele of industriële context geldt een garantieperiode van 1 jaar, gerekend vanaf de datum van eerste aankoop bij Singa Swalmen. Deze termijn blijft ongewijzigd, ook bij doorverkoop door de klant of bij uitvoering van </w:t>
      </w:r>
      <w:proofErr w:type="spellStart"/>
      <w:r w:rsidRPr="009944B6">
        <w:rPr>
          <w:sz w:val="12"/>
          <w:szCs w:val="12"/>
        </w:rPr>
        <w:t>garantiegerelateerde</w:t>
      </w:r>
      <w:proofErr w:type="spellEnd"/>
      <w:r w:rsidRPr="009944B6">
        <w:rPr>
          <w:sz w:val="12"/>
          <w:szCs w:val="12"/>
        </w:rPr>
        <w:t xml:space="preserve"> werkzaamheden, zoals het vervangen van onderdelen. De garantieperiode wordt in dergelijke gevallen niet verlengd of herstart.</w:t>
      </w:r>
    </w:p>
    <w:p w14:paraId="528BD30C" w14:textId="77777777" w:rsidR="009944B6" w:rsidRDefault="009944B6" w:rsidP="009944B6">
      <w:pPr>
        <w:rPr>
          <w:sz w:val="12"/>
          <w:szCs w:val="12"/>
        </w:rPr>
      </w:pPr>
      <w:r w:rsidRPr="009944B6">
        <w:rPr>
          <w:sz w:val="12"/>
          <w:szCs w:val="12"/>
        </w:rPr>
        <w:t>Wanneer een garantieclaim wordt ingediend, leveren wij eventuele benodigde reserveonderdelen zo spoedig mogelijk. Er bestaat echter geen recht op onmiddellijke levering. Vertraging in levering geeft geen recht op schadevergoeding en leidt niet tot verlenging van de garantieperiode. Dit laat uw wettelijke rechten op schadevergoeding onverlet.</w:t>
      </w:r>
    </w:p>
    <w:p w14:paraId="04BED940" w14:textId="77777777" w:rsidR="00593105" w:rsidRPr="009944B6" w:rsidRDefault="00593105" w:rsidP="009944B6">
      <w:pPr>
        <w:rPr>
          <w:sz w:val="12"/>
          <w:szCs w:val="12"/>
        </w:rPr>
      </w:pPr>
    </w:p>
    <w:p w14:paraId="0E4124B7" w14:textId="21000D49" w:rsidR="00593105" w:rsidRPr="00593105" w:rsidRDefault="00593105" w:rsidP="00593105">
      <w:pPr>
        <w:rPr>
          <w:b/>
          <w:bCs/>
          <w:sz w:val="12"/>
          <w:szCs w:val="12"/>
        </w:rPr>
      </w:pPr>
      <w:r w:rsidRPr="00593105">
        <w:rPr>
          <w:b/>
          <w:bCs/>
          <w:sz w:val="12"/>
          <w:szCs w:val="12"/>
        </w:rPr>
        <w:t>Artikel 1</w:t>
      </w:r>
      <w:r w:rsidR="00564B84">
        <w:rPr>
          <w:b/>
          <w:bCs/>
          <w:sz w:val="12"/>
          <w:szCs w:val="12"/>
        </w:rPr>
        <w:t>1</w:t>
      </w:r>
      <w:r w:rsidRPr="00593105">
        <w:rPr>
          <w:b/>
          <w:bCs/>
          <w:sz w:val="12"/>
          <w:szCs w:val="12"/>
        </w:rPr>
        <w:t xml:space="preserve"> – Periodiek onderhoud en inspectie</w:t>
      </w:r>
    </w:p>
    <w:p w14:paraId="742A4B55" w14:textId="77777777" w:rsidR="00593105" w:rsidRPr="00CC72C3" w:rsidRDefault="00593105" w:rsidP="00593105">
      <w:pPr>
        <w:rPr>
          <w:sz w:val="12"/>
          <w:szCs w:val="12"/>
        </w:rPr>
      </w:pPr>
      <w:r w:rsidRPr="00CC72C3">
        <w:rPr>
          <w:sz w:val="12"/>
          <w:szCs w:val="12"/>
        </w:rPr>
        <w:t>Voor het behoud van garantie is het vereist dat het product periodiek wordt onderhouden, bij voorkeur jaarlijks en door een erkende installateur. Het onderhoud dient te worden uitgevoerd conform de instructies zoals vermeld in de gebruikershandleiding.</w:t>
      </w:r>
    </w:p>
    <w:p w14:paraId="1598E754" w14:textId="77777777" w:rsidR="00593105" w:rsidRPr="00CC72C3" w:rsidRDefault="00593105" w:rsidP="00593105">
      <w:pPr>
        <w:rPr>
          <w:sz w:val="12"/>
          <w:szCs w:val="12"/>
        </w:rPr>
      </w:pPr>
      <w:r w:rsidRPr="00CC72C3">
        <w:rPr>
          <w:sz w:val="12"/>
          <w:szCs w:val="12"/>
        </w:rPr>
        <w:t>Indien dit onderhoud niet aantoonbaar is uitgevoerd, behoudt Singa Swalmen zich het recht voor om een garantieaanspraak af te wijzen. Klanten worden geadviseerd om onderhoudsrapporten, facturen of andere bewijsstukken zorgvuldig te bewaren.</w:t>
      </w:r>
    </w:p>
    <w:p w14:paraId="25EF4747" w14:textId="77777777" w:rsidR="00593105" w:rsidRPr="00CC72C3" w:rsidRDefault="00593105" w:rsidP="00593105">
      <w:pPr>
        <w:rPr>
          <w:sz w:val="12"/>
          <w:szCs w:val="12"/>
        </w:rPr>
      </w:pPr>
      <w:r w:rsidRPr="00CC72C3">
        <w:rPr>
          <w:sz w:val="12"/>
          <w:szCs w:val="12"/>
        </w:rPr>
        <w:t>Regelmatig onderhoud draagt bij aan de levensduur, veiligheid en optimale werking van het systeem, en vormt een essentieel onderdeel van de garantievoorwaarden.</w:t>
      </w:r>
    </w:p>
    <w:p w14:paraId="78995DDC" w14:textId="77777777" w:rsidR="009944B6" w:rsidRPr="00131B8A" w:rsidRDefault="009944B6" w:rsidP="00C9218C">
      <w:pPr>
        <w:rPr>
          <w:sz w:val="12"/>
          <w:szCs w:val="12"/>
        </w:rPr>
      </w:pPr>
    </w:p>
    <w:p w14:paraId="01943F3E" w14:textId="1AEC10D2" w:rsidR="00A43F6C" w:rsidRPr="00A43F6C" w:rsidRDefault="00A43F6C" w:rsidP="00A43F6C">
      <w:pPr>
        <w:rPr>
          <w:rFonts w:cstheme="minorHAnsi"/>
          <w:b/>
          <w:bCs/>
          <w:sz w:val="12"/>
          <w:szCs w:val="12"/>
        </w:rPr>
      </w:pPr>
      <w:r w:rsidRPr="00A43F6C">
        <w:rPr>
          <w:rFonts w:cstheme="minorHAnsi"/>
          <w:b/>
          <w:bCs/>
          <w:sz w:val="12"/>
          <w:szCs w:val="12"/>
        </w:rPr>
        <w:t>Artikel 1</w:t>
      </w:r>
      <w:r w:rsidR="00564B84">
        <w:rPr>
          <w:rFonts w:cstheme="minorHAnsi"/>
          <w:b/>
          <w:bCs/>
          <w:sz w:val="12"/>
          <w:szCs w:val="12"/>
        </w:rPr>
        <w:t>2</w:t>
      </w:r>
      <w:r w:rsidRPr="00A43F6C">
        <w:rPr>
          <w:rFonts w:cstheme="minorHAnsi"/>
          <w:b/>
          <w:bCs/>
          <w:sz w:val="12"/>
          <w:szCs w:val="12"/>
        </w:rPr>
        <w:t xml:space="preserve"> – Reiniging en onderhoud</w:t>
      </w:r>
    </w:p>
    <w:p w14:paraId="2F4ACEA5" w14:textId="77777777" w:rsidR="00A43F6C" w:rsidRPr="00A43F6C" w:rsidRDefault="00A43F6C" w:rsidP="00A43F6C">
      <w:pPr>
        <w:rPr>
          <w:rFonts w:cstheme="minorHAnsi"/>
          <w:sz w:val="12"/>
          <w:szCs w:val="12"/>
        </w:rPr>
      </w:pPr>
      <w:r w:rsidRPr="00A43F6C">
        <w:rPr>
          <w:rFonts w:cstheme="minorHAnsi"/>
          <w:sz w:val="12"/>
          <w:szCs w:val="12"/>
        </w:rPr>
        <w:t>Reiniging van producten, constructies of oppervlakken valt niet onder de service of garantie van Singa Swalmen.</w:t>
      </w:r>
    </w:p>
    <w:p w14:paraId="63E64E5B" w14:textId="77777777" w:rsidR="00A43F6C" w:rsidRPr="00A43F6C" w:rsidRDefault="00A43F6C" w:rsidP="00A43F6C">
      <w:pPr>
        <w:rPr>
          <w:rFonts w:cstheme="minorHAnsi"/>
          <w:sz w:val="12"/>
          <w:szCs w:val="12"/>
        </w:rPr>
      </w:pPr>
      <w:r w:rsidRPr="00A43F6C">
        <w:rPr>
          <w:rFonts w:cstheme="minorHAnsi"/>
          <w:sz w:val="12"/>
          <w:szCs w:val="12"/>
        </w:rPr>
        <w:t>Vervuiling zoals vuil, stof, aanslag, insectenresten, kalkvorming, verwering of andere zichtbare sporen die ontstaan door gebruik, weersinvloeden of omgevingsfactoren, worden beschouwd als normaal onderhoud. Het is de verantwoordelijkheid van de klant om de producten periodiek en op correcte wijze te reinigen, conform de onderhoudsvoorschriften zoals vermeld in de gebruikershandleiding.</w:t>
      </w:r>
    </w:p>
    <w:p w14:paraId="1558EA2A" w14:textId="77777777" w:rsidR="00A43F6C" w:rsidRPr="00A43F6C" w:rsidRDefault="00A43F6C" w:rsidP="00A43F6C">
      <w:pPr>
        <w:rPr>
          <w:rFonts w:cstheme="minorHAnsi"/>
          <w:sz w:val="12"/>
          <w:szCs w:val="12"/>
        </w:rPr>
      </w:pPr>
      <w:r w:rsidRPr="00A43F6C">
        <w:rPr>
          <w:rFonts w:cstheme="minorHAnsi"/>
          <w:sz w:val="12"/>
          <w:szCs w:val="12"/>
        </w:rPr>
        <w:lastRenderedPageBreak/>
        <w:t>Eventuele schade of verminderde werking als gevolg van achterstallige reiniging of het gebruik van onjuiste schoonmaakmethoden (zoals agressieve middelen, hogedrukreinigers of schurende materialen) valt buiten onze garantie en serviceverlening.</w:t>
      </w:r>
    </w:p>
    <w:p w14:paraId="4496AF04" w14:textId="77777777" w:rsidR="008B6A79" w:rsidRPr="005446A5" w:rsidRDefault="008B6A79" w:rsidP="005446A5">
      <w:pPr>
        <w:rPr>
          <w:rFonts w:cstheme="minorHAnsi"/>
          <w:sz w:val="12"/>
          <w:szCs w:val="12"/>
        </w:rPr>
      </w:pPr>
    </w:p>
    <w:p w14:paraId="19AFE897" w14:textId="6441BA0E" w:rsidR="00F03210" w:rsidRPr="00F03210" w:rsidRDefault="00F03210" w:rsidP="00F03210">
      <w:pPr>
        <w:rPr>
          <w:rFonts w:cstheme="minorHAnsi"/>
          <w:b/>
          <w:bCs/>
          <w:sz w:val="12"/>
          <w:szCs w:val="12"/>
        </w:rPr>
      </w:pPr>
      <w:r w:rsidRPr="00F03210">
        <w:rPr>
          <w:rFonts w:cstheme="minorHAnsi"/>
          <w:b/>
          <w:bCs/>
          <w:sz w:val="12"/>
          <w:szCs w:val="12"/>
        </w:rPr>
        <w:t>Artikel 1</w:t>
      </w:r>
      <w:r w:rsidR="00564B84">
        <w:rPr>
          <w:rFonts w:cstheme="minorHAnsi"/>
          <w:b/>
          <w:bCs/>
          <w:sz w:val="12"/>
          <w:szCs w:val="12"/>
        </w:rPr>
        <w:t>3</w:t>
      </w:r>
      <w:r w:rsidRPr="00F03210">
        <w:rPr>
          <w:rFonts w:cstheme="minorHAnsi"/>
          <w:b/>
          <w:bCs/>
          <w:sz w:val="12"/>
          <w:szCs w:val="12"/>
        </w:rPr>
        <w:t xml:space="preserve"> – Gebruik bij vorst, sneeuw en ijs</w:t>
      </w:r>
    </w:p>
    <w:p w14:paraId="0C7ABAE8" w14:textId="77777777" w:rsidR="00F03210" w:rsidRPr="00F03210" w:rsidRDefault="00F03210" w:rsidP="00F03210">
      <w:pPr>
        <w:rPr>
          <w:rFonts w:cstheme="minorHAnsi"/>
          <w:sz w:val="12"/>
          <w:szCs w:val="12"/>
        </w:rPr>
      </w:pPr>
      <w:r w:rsidRPr="00F03210">
        <w:rPr>
          <w:rFonts w:cstheme="minorHAnsi"/>
          <w:sz w:val="12"/>
          <w:szCs w:val="12"/>
        </w:rPr>
        <w:t>Bij vorst, sneeuwval of ijsvorming mogen rolluiken, zonwering en andere beweegbare onderdelen niet worden bediend. Bediening onder deze omstandigheden kan leiden tot mechanische schade, blokkering of defecten aan het systeem.</w:t>
      </w:r>
    </w:p>
    <w:p w14:paraId="5B6105C9" w14:textId="77777777" w:rsidR="00F03210" w:rsidRPr="00F03210" w:rsidRDefault="00F03210" w:rsidP="00F03210">
      <w:pPr>
        <w:rPr>
          <w:rFonts w:cstheme="minorHAnsi"/>
          <w:sz w:val="12"/>
          <w:szCs w:val="12"/>
        </w:rPr>
      </w:pPr>
      <w:r w:rsidRPr="00F03210">
        <w:rPr>
          <w:rFonts w:cstheme="minorHAnsi"/>
          <w:sz w:val="12"/>
          <w:szCs w:val="12"/>
        </w:rPr>
        <w:t>Singa Swalmen is niet aansprakelijk voor schade die ontstaat door het niet naleven van deze gebruiksbeperking. Dergelijke schade valt uitdrukkelijk buiten de garantievoorwaarden.</w:t>
      </w:r>
    </w:p>
    <w:p w14:paraId="3427D001" w14:textId="77777777" w:rsidR="00F03210" w:rsidRPr="00F03210" w:rsidRDefault="00F03210" w:rsidP="00F03210">
      <w:pPr>
        <w:rPr>
          <w:rFonts w:cstheme="minorHAnsi"/>
          <w:sz w:val="12"/>
          <w:szCs w:val="12"/>
        </w:rPr>
      </w:pPr>
      <w:r w:rsidRPr="00F03210">
        <w:rPr>
          <w:rFonts w:cstheme="minorHAnsi"/>
          <w:sz w:val="12"/>
          <w:szCs w:val="12"/>
        </w:rPr>
        <w:t>Voor behoud van functionaliteit en garantie adviseren wij om systemen bij winterse omstandigheden niet te gebruiken en pas te bedienen wanneer het systeem volledig ijsvrij is.</w:t>
      </w:r>
    </w:p>
    <w:p w14:paraId="343B00BD" w14:textId="77777777" w:rsidR="007524F3" w:rsidRPr="00AB6560" w:rsidRDefault="007524F3" w:rsidP="007524F3">
      <w:pPr>
        <w:rPr>
          <w:rFonts w:cstheme="minorHAnsi"/>
          <w:sz w:val="12"/>
          <w:szCs w:val="12"/>
        </w:rPr>
      </w:pPr>
    </w:p>
    <w:p w14:paraId="231B9F6E" w14:textId="2C5D3F6D" w:rsidR="00BB0A39" w:rsidRPr="00BB0A39" w:rsidRDefault="00BB0A39" w:rsidP="00BB0A39">
      <w:pPr>
        <w:rPr>
          <w:rFonts w:cstheme="minorHAnsi"/>
          <w:b/>
          <w:bCs/>
          <w:sz w:val="12"/>
          <w:szCs w:val="12"/>
        </w:rPr>
      </w:pPr>
      <w:r w:rsidRPr="00BB0A39">
        <w:rPr>
          <w:rFonts w:cstheme="minorHAnsi"/>
          <w:b/>
          <w:bCs/>
          <w:sz w:val="12"/>
          <w:szCs w:val="12"/>
        </w:rPr>
        <w:t>Artikel 1</w:t>
      </w:r>
      <w:r w:rsidR="00564B84">
        <w:rPr>
          <w:rFonts w:cstheme="minorHAnsi"/>
          <w:b/>
          <w:bCs/>
          <w:sz w:val="12"/>
          <w:szCs w:val="12"/>
        </w:rPr>
        <w:t>4</w:t>
      </w:r>
      <w:r w:rsidRPr="00BB0A39">
        <w:rPr>
          <w:rFonts w:cstheme="minorHAnsi"/>
          <w:b/>
          <w:bCs/>
          <w:sz w:val="12"/>
          <w:szCs w:val="12"/>
        </w:rPr>
        <w:t xml:space="preserve"> – Documentatieplicht bij garantieclaim</w:t>
      </w:r>
    </w:p>
    <w:p w14:paraId="75BFF954" w14:textId="77777777" w:rsidR="00BB0A39" w:rsidRPr="00BB0A39" w:rsidRDefault="00BB0A39" w:rsidP="00BB0A39">
      <w:pPr>
        <w:rPr>
          <w:rFonts w:cstheme="minorHAnsi"/>
          <w:sz w:val="12"/>
          <w:szCs w:val="12"/>
        </w:rPr>
      </w:pPr>
      <w:r w:rsidRPr="00BB0A39">
        <w:rPr>
          <w:rFonts w:cstheme="minorHAnsi"/>
          <w:sz w:val="12"/>
          <w:szCs w:val="12"/>
        </w:rPr>
        <w:t>Een garantieclaim kan worden ingediend wanneer er sprake is van een aantoonbaar defect of gebrek dat valt binnen de geldende garantievoorwaarden van Singa Swalmen. Dit betreft uitsluitend:</w:t>
      </w:r>
    </w:p>
    <w:p w14:paraId="60CCF876" w14:textId="77777777" w:rsidR="00BB0A39" w:rsidRPr="00BB0A39" w:rsidRDefault="00BB0A39" w:rsidP="00BB0A39">
      <w:pPr>
        <w:pStyle w:val="Geenafstand"/>
        <w:numPr>
          <w:ilvl w:val="0"/>
          <w:numId w:val="49"/>
        </w:numPr>
        <w:rPr>
          <w:sz w:val="12"/>
          <w:szCs w:val="12"/>
        </w:rPr>
      </w:pPr>
      <w:r w:rsidRPr="00BB0A39">
        <w:rPr>
          <w:sz w:val="12"/>
          <w:szCs w:val="12"/>
        </w:rPr>
        <w:t>Materiaal- of fabricagefouten</w:t>
      </w:r>
    </w:p>
    <w:p w14:paraId="3264A4E7" w14:textId="77777777" w:rsidR="00BB0A39" w:rsidRPr="00BB0A39" w:rsidRDefault="00BB0A39" w:rsidP="00BB0A39">
      <w:pPr>
        <w:pStyle w:val="Geenafstand"/>
        <w:numPr>
          <w:ilvl w:val="0"/>
          <w:numId w:val="49"/>
        </w:numPr>
        <w:rPr>
          <w:sz w:val="12"/>
          <w:szCs w:val="12"/>
        </w:rPr>
      </w:pPr>
      <w:r w:rsidRPr="00BB0A39">
        <w:rPr>
          <w:sz w:val="12"/>
          <w:szCs w:val="12"/>
        </w:rPr>
        <w:t>Functionele gebreken bij normaal gebruik, correcte montage en regulier onderhoud</w:t>
      </w:r>
    </w:p>
    <w:p w14:paraId="5A170A2F" w14:textId="77777777" w:rsidR="00BB0A39" w:rsidRDefault="00BB0A39" w:rsidP="00BB0A39">
      <w:pPr>
        <w:pStyle w:val="Geenafstand"/>
        <w:numPr>
          <w:ilvl w:val="0"/>
          <w:numId w:val="49"/>
        </w:numPr>
        <w:rPr>
          <w:sz w:val="12"/>
          <w:szCs w:val="12"/>
        </w:rPr>
      </w:pPr>
      <w:r w:rsidRPr="00BB0A39">
        <w:rPr>
          <w:sz w:val="12"/>
          <w:szCs w:val="12"/>
        </w:rPr>
        <w:t>Afwijkingen die niet onder uitgesloten omstandigheden vallen (zie artikelen 3 t/m 12)</w:t>
      </w:r>
    </w:p>
    <w:p w14:paraId="5AF83364" w14:textId="77777777" w:rsidR="00BB0A39" w:rsidRPr="00BB0A39" w:rsidRDefault="00BB0A39" w:rsidP="008A15CA">
      <w:pPr>
        <w:pStyle w:val="Geenafstand"/>
        <w:ind w:left="720"/>
        <w:rPr>
          <w:sz w:val="12"/>
          <w:szCs w:val="12"/>
        </w:rPr>
      </w:pPr>
    </w:p>
    <w:p w14:paraId="40EE85DD" w14:textId="77777777" w:rsidR="00BB0A39" w:rsidRPr="00BB0A39" w:rsidRDefault="00BB0A39" w:rsidP="00BB0A39">
      <w:pPr>
        <w:rPr>
          <w:rFonts w:cstheme="minorHAnsi"/>
          <w:sz w:val="12"/>
          <w:szCs w:val="12"/>
        </w:rPr>
      </w:pPr>
      <w:r w:rsidRPr="00BB0A39">
        <w:rPr>
          <w:rFonts w:cstheme="minorHAnsi"/>
          <w:sz w:val="12"/>
          <w:szCs w:val="12"/>
        </w:rPr>
        <w:t>Een claim dient binnen de geldende garantietermijn te worden ingediend, gerekend vanaf de factuurdatum of, bij professioneel gebruik, vanaf de eerste aankoopdatum. Claims buiten deze termijn worden niet in behandeling genomen.</w:t>
      </w:r>
    </w:p>
    <w:p w14:paraId="1992527E" w14:textId="77777777" w:rsidR="00BB0A39" w:rsidRPr="00BB0A39" w:rsidRDefault="00BB0A39" w:rsidP="00BB0A39">
      <w:pPr>
        <w:rPr>
          <w:rFonts w:cstheme="minorHAnsi"/>
          <w:sz w:val="12"/>
          <w:szCs w:val="12"/>
        </w:rPr>
      </w:pPr>
      <w:r w:rsidRPr="00BB0A39">
        <w:rPr>
          <w:rFonts w:cstheme="minorHAnsi"/>
          <w:sz w:val="12"/>
          <w:szCs w:val="12"/>
        </w:rPr>
        <w:t>Verplichte documentatie bij een garantieclaim</w:t>
      </w:r>
    </w:p>
    <w:p w14:paraId="1D737222" w14:textId="77777777" w:rsidR="00BB0A39" w:rsidRPr="00BB0A39" w:rsidRDefault="00BB0A39" w:rsidP="00BB0A39">
      <w:pPr>
        <w:rPr>
          <w:rFonts w:cstheme="minorHAnsi"/>
          <w:sz w:val="12"/>
          <w:szCs w:val="12"/>
        </w:rPr>
      </w:pPr>
      <w:r w:rsidRPr="00BB0A39">
        <w:rPr>
          <w:rFonts w:cstheme="minorHAnsi"/>
          <w:sz w:val="12"/>
          <w:szCs w:val="12"/>
        </w:rPr>
        <w:t>Om een garantieclaim correct te kunnen beoordelen, dient de klant de volgende documenten te overleggen:</w:t>
      </w:r>
    </w:p>
    <w:p w14:paraId="70EE4B54" w14:textId="77777777" w:rsidR="00BB0A39" w:rsidRPr="008A15CA" w:rsidRDefault="00BB0A39" w:rsidP="008A15CA">
      <w:pPr>
        <w:pStyle w:val="Geenafstand"/>
        <w:numPr>
          <w:ilvl w:val="0"/>
          <w:numId w:val="50"/>
        </w:numPr>
        <w:rPr>
          <w:sz w:val="12"/>
          <w:szCs w:val="12"/>
        </w:rPr>
      </w:pPr>
      <w:r w:rsidRPr="008A15CA">
        <w:rPr>
          <w:sz w:val="12"/>
          <w:szCs w:val="12"/>
        </w:rPr>
        <w:t>De originele aankoopnota of factuur</w:t>
      </w:r>
    </w:p>
    <w:p w14:paraId="00CCD293" w14:textId="77777777" w:rsidR="00BB0A39" w:rsidRPr="008A15CA" w:rsidRDefault="00BB0A39" w:rsidP="008A15CA">
      <w:pPr>
        <w:pStyle w:val="Geenafstand"/>
        <w:numPr>
          <w:ilvl w:val="0"/>
          <w:numId w:val="50"/>
        </w:numPr>
        <w:rPr>
          <w:sz w:val="12"/>
          <w:szCs w:val="12"/>
        </w:rPr>
      </w:pPr>
      <w:r w:rsidRPr="008A15CA">
        <w:rPr>
          <w:sz w:val="12"/>
          <w:szCs w:val="12"/>
        </w:rPr>
        <w:t>De order- of leveringsbevestiging</w:t>
      </w:r>
    </w:p>
    <w:p w14:paraId="4CB70B06" w14:textId="77777777" w:rsidR="00BB0A39" w:rsidRDefault="00BB0A39" w:rsidP="008A15CA">
      <w:pPr>
        <w:pStyle w:val="Geenafstand"/>
        <w:numPr>
          <w:ilvl w:val="0"/>
          <w:numId w:val="50"/>
        </w:numPr>
        <w:rPr>
          <w:sz w:val="12"/>
          <w:szCs w:val="12"/>
        </w:rPr>
      </w:pPr>
      <w:r w:rsidRPr="008A15CA">
        <w:rPr>
          <w:sz w:val="12"/>
          <w:szCs w:val="12"/>
        </w:rPr>
        <w:t>Duidelijke foto’s van het geconstateerde gebrek of defect</w:t>
      </w:r>
    </w:p>
    <w:p w14:paraId="1B541B6A" w14:textId="77777777" w:rsidR="008A15CA" w:rsidRPr="008A15CA" w:rsidRDefault="008A15CA" w:rsidP="008A15CA">
      <w:pPr>
        <w:pStyle w:val="Geenafstand"/>
        <w:ind w:left="720"/>
        <w:rPr>
          <w:sz w:val="12"/>
          <w:szCs w:val="12"/>
        </w:rPr>
      </w:pPr>
    </w:p>
    <w:p w14:paraId="252EB2CF" w14:textId="77777777" w:rsidR="00BB0A39" w:rsidRPr="00BB0A39" w:rsidRDefault="00BB0A39" w:rsidP="00BB0A39">
      <w:pPr>
        <w:rPr>
          <w:rFonts w:cstheme="minorHAnsi"/>
          <w:sz w:val="12"/>
          <w:szCs w:val="12"/>
        </w:rPr>
      </w:pPr>
      <w:r w:rsidRPr="00BB0A39">
        <w:rPr>
          <w:rFonts w:cstheme="minorHAnsi"/>
          <w:sz w:val="12"/>
          <w:szCs w:val="12"/>
        </w:rPr>
        <w:t>Zonder deze documentatie kan Singa Swalmen de claim niet in behandeling nemen. De klant is zelf verantwoordelijk voor het tijdig en volledig aanleveren van deze gegevens.</w:t>
      </w:r>
    </w:p>
    <w:p w14:paraId="0B8E7509" w14:textId="77777777" w:rsidR="00BB0A39" w:rsidRPr="00BB0A39" w:rsidRDefault="00BB0A39" w:rsidP="00BB0A39">
      <w:pPr>
        <w:rPr>
          <w:rFonts w:cstheme="minorHAnsi"/>
          <w:sz w:val="12"/>
          <w:szCs w:val="12"/>
        </w:rPr>
      </w:pPr>
      <w:r w:rsidRPr="00BB0A39">
        <w:rPr>
          <w:rFonts w:cstheme="minorHAnsi"/>
          <w:sz w:val="12"/>
          <w:szCs w:val="12"/>
        </w:rPr>
        <w:t>Het indienen van een garantieclaim of het uitvoeren van herstelwerkzaamheden leidt niet tot verlenging of herstart van de oorspronkelijke garantietermijn. De oorspronkelijke looptijd blijft ongewijzigd, ook bij vervanging van onderdelen of uitvoering van service.</w:t>
      </w:r>
    </w:p>
    <w:p w14:paraId="70D9C89C" w14:textId="77777777" w:rsidR="007524F3" w:rsidRPr="00EB0DFF" w:rsidRDefault="007524F3" w:rsidP="00EB0DFF">
      <w:pPr>
        <w:rPr>
          <w:rFonts w:cstheme="minorHAnsi"/>
          <w:sz w:val="12"/>
          <w:szCs w:val="12"/>
        </w:rPr>
      </w:pPr>
    </w:p>
    <w:p w14:paraId="09C397A2" w14:textId="73F00C73" w:rsidR="00085577" w:rsidRPr="00085577" w:rsidRDefault="00085577" w:rsidP="00085577">
      <w:pPr>
        <w:rPr>
          <w:rFonts w:cstheme="minorHAnsi"/>
          <w:b/>
          <w:bCs/>
          <w:sz w:val="12"/>
          <w:szCs w:val="12"/>
        </w:rPr>
      </w:pPr>
      <w:r w:rsidRPr="00085577">
        <w:rPr>
          <w:rFonts w:cstheme="minorHAnsi"/>
          <w:b/>
          <w:bCs/>
          <w:sz w:val="12"/>
          <w:szCs w:val="12"/>
        </w:rPr>
        <w:t>Artikel 1</w:t>
      </w:r>
      <w:r w:rsidR="00564B84">
        <w:rPr>
          <w:rFonts w:cstheme="minorHAnsi"/>
          <w:b/>
          <w:bCs/>
          <w:sz w:val="12"/>
          <w:szCs w:val="12"/>
        </w:rPr>
        <w:t>5</w:t>
      </w:r>
      <w:r w:rsidRPr="00085577">
        <w:rPr>
          <w:rFonts w:cstheme="minorHAnsi"/>
          <w:b/>
          <w:bCs/>
          <w:sz w:val="12"/>
          <w:szCs w:val="12"/>
        </w:rPr>
        <w:t xml:space="preserve"> – Beperking van herstelkosten</w:t>
      </w:r>
    </w:p>
    <w:p w14:paraId="2F9CCEF6" w14:textId="77777777" w:rsidR="00085577" w:rsidRPr="00085577" w:rsidRDefault="00085577" w:rsidP="00085577">
      <w:pPr>
        <w:rPr>
          <w:rFonts w:cstheme="minorHAnsi"/>
          <w:sz w:val="12"/>
          <w:szCs w:val="12"/>
        </w:rPr>
      </w:pPr>
      <w:r w:rsidRPr="00085577">
        <w:rPr>
          <w:rFonts w:cstheme="minorHAnsi"/>
          <w:sz w:val="12"/>
          <w:szCs w:val="12"/>
        </w:rPr>
        <w:t>Herstel onder garantie is beperkt tot het kosteloos leveren of vervangen van het defecte onderdeel dat binnen de garantievoorwaarden valt. De garantie dekt uitsluitend het onderdeel zelf, en niet de bijkomende kosten die voortvloeien uit de vervanging of het herstel.</w:t>
      </w:r>
    </w:p>
    <w:p w14:paraId="2DBC742E" w14:textId="77777777" w:rsidR="00085577" w:rsidRPr="00085577" w:rsidRDefault="00085577" w:rsidP="00085577">
      <w:pPr>
        <w:rPr>
          <w:rFonts w:cstheme="minorHAnsi"/>
          <w:sz w:val="12"/>
          <w:szCs w:val="12"/>
        </w:rPr>
      </w:pPr>
      <w:r w:rsidRPr="00085577">
        <w:rPr>
          <w:rFonts w:cstheme="minorHAnsi"/>
          <w:sz w:val="12"/>
          <w:szCs w:val="12"/>
        </w:rPr>
        <w:t xml:space="preserve">De volgende kosten vallen </w:t>
      </w:r>
      <w:r w:rsidRPr="00085577">
        <w:rPr>
          <w:rFonts w:cstheme="minorHAnsi"/>
          <w:b/>
          <w:bCs/>
          <w:sz w:val="12"/>
          <w:szCs w:val="12"/>
        </w:rPr>
        <w:t>uitdrukkelijk buiten de garantie</w:t>
      </w:r>
      <w:r w:rsidRPr="00085577">
        <w:rPr>
          <w:rFonts w:cstheme="minorHAnsi"/>
          <w:sz w:val="12"/>
          <w:szCs w:val="12"/>
        </w:rPr>
        <w:t xml:space="preserve"> en zijn voor rekening van de klant:</w:t>
      </w:r>
    </w:p>
    <w:p w14:paraId="31C1E71F" w14:textId="77777777" w:rsidR="00085577" w:rsidRPr="00D72981" w:rsidRDefault="00085577" w:rsidP="00D72981">
      <w:pPr>
        <w:pStyle w:val="Geenafstand"/>
        <w:numPr>
          <w:ilvl w:val="0"/>
          <w:numId w:val="54"/>
        </w:numPr>
        <w:rPr>
          <w:sz w:val="12"/>
          <w:szCs w:val="12"/>
        </w:rPr>
      </w:pPr>
      <w:r w:rsidRPr="00D72981">
        <w:rPr>
          <w:b/>
          <w:bCs/>
          <w:sz w:val="12"/>
          <w:szCs w:val="12"/>
        </w:rPr>
        <w:t>Demontage en herinstallatie</w:t>
      </w:r>
      <w:r w:rsidRPr="00D72981">
        <w:rPr>
          <w:sz w:val="12"/>
          <w:szCs w:val="12"/>
        </w:rPr>
        <w:t xml:space="preserve"> van het betreffende onderdeel of systeem</w:t>
      </w:r>
    </w:p>
    <w:p w14:paraId="76CC6501" w14:textId="77777777" w:rsidR="00085577" w:rsidRPr="00D72981" w:rsidRDefault="00085577" w:rsidP="00D72981">
      <w:pPr>
        <w:pStyle w:val="Geenafstand"/>
        <w:numPr>
          <w:ilvl w:val="0"/>
          <w:numId w:val="54"/>
        </w:numPr>
        <w:rPr>
          <w:sz w:val="12"/>
          <w:szCs w:val="12"/>
        </w:rPr>
      </w:pPr>
      <w:r w:rsidRPr="00D72981">
        <w:rPr>
          <w:b/>
          <w:bCs/>
          <w:sz w:val="12"/>
          <w:szCs w:val="12"/>
        </w:rPr>
        <w:t>Transportkosten</w:t>
      </w:r>
      <w:r w:rsidRPr="00D72981">
        <w:rPr>
          <w:sz w:val="12"/>
          <w:szCs w:val="12"/>
        </w:rPr>
        <w:t xml:space="preserve"> van onderdelen, materialen of personeel</w:t>
      </w:r>
    </w:p>
    <w:p w14:paraId="1A4BC1EA" w14:textId="77777777" w:rsidR="00085577" w:rsidRPr="00D72981" w:rsidRDefault="00085577" w:rsidP="00D72981">
      <w:pPr>
        <w:pStyle w:val="Geenafstand"/>
        <w:numPr>
          <w:ilvl w:val="0"/>
          <w:numId w:val="54"/>
        </w:numPr>
        <w:rPr>
          <w:sz w:val="12"/>
          <w:szCs w:val="12"/>
        </w:rPr>
      </w:pPr>
      <w:r w:rsidRPr="00D72981">
        <w:rPr>
          <w:b/>
          <w:bCs/>
          <w:sz w:val="12"/>
          <w:szCs w:val="12"/>
        </w:rPr>
        <w:t>Inzet van hulpmiddelen</w:t>
      </w:r>
      <w:r w:rsidRPr="00D72981">
        <w:rPr>
          <w:sz w:val="12"/>
          <w:szCs w:val="12"/>
        </w:rPr>
        <w:t xml:space="preserve"> zoals hoogwerkers, steigers, hangbakken of andere speciale voorzieningen</w:t>
      </w:r>
    </w:p>
    <w:p w14:paraId="675AECDF" w14:textId="77777777" w:rsidR="00085577" w:rsidRPr="00D72981" w:rsidRDefault="00085577" w:rsidP="00D72981">
      <w:pPr>
        <w:pStyle w:val="Geenafstand"/>
        <w:numPr>
          <w:ilvl w:val="0"/>
          <w:numId w:val="54"/>
        </w:numPr>
        <w:rPr>
          <w:sz w:val="12"/>
          <w:szCs w:val="12"/>
        </w:rPr>
      </w:pPr>
      <w:r w:rsidRPr="00D72981">
        <w:rPr>
          <w:b/>
          <w:bCs/>
          <w:sz w:val="12"/>
          <w:szCs w:val="12"/>
        </w:rPr>
        <w:t>Bereikbaarheid van de locatie</w:t>
      </w:r>
      <w:r w:rsidRPr="00D72981">
        <w:rPr>
          <w:sz w:val="12"/>
          <w:szCs w:val="12"/>
        </w:rPr>
        <w:t>, inclusief extra arbeidstijd bij moeilijk toegankelijke situaties</w:t>
      </w:r>
    </w:p>
    <w:p w14:paraId="263E1010" w14:textId="77777777" w:rsidR="00085577" w:rsidRPr="00D72981" w:rsidRDefault="00085577" w:rsidP="00D72981">
      <w:pPr>
        <w:pStyle w:val="Geenafstand"/>
        <w:numPr>
          <w:ilvl w:val="0"/>
          <w:numId w:val="54"/>
        </w:numPr>
        <w:rPr>
          <w:sz w:val="12"/>
          <w:szCs w:val="12"/>
        </w:rPr>
      </w:pPr>
      <w:r w:rsidRPr="00D72981">
        <w:rPr>
          <w:b/>
          <w:bCs/>
          <w:sz w:val="12"/>
          <w:szCs w:val="12"/>
        </w:rPr>
        <w:t>Afwerking of herstel van omliggende constructies</w:t>
      </w:r>
      <w:r w:rsidRPr="00D72981">
        <w:rPr>
          <w:sz w:val="12"/>
          <w:szCs w:val="12"/>
        </w:rPr>
        <w:t xml:space="preserve"> die geraakt worden bij demontage of vervanging</w:t>
      </w:r>
    </w:p>
    <w:p w14:paraId="27D523D0" w14:textId="77777777" w:rsidR="00D72981" w:rsidRPr="00D72981" w:rsidRDefault="00D72981" w:rsidP="00D72981">
      <w:pPr>
        <w:pStyle w:val="Geenafstand"/>
        <w:rPr>
          <w:sz w:val="12"/>
          <w:szCs w:val="12"/>
        </w:rPr>
      </w:pPr>
    </w:p>
    <w:p w14:paraId="35FB029D" w14:textId="77777777" w:rsidR="00085577" w:rsidRPr="00D72981" w:rsidRDefault="00085577" w:rsidP="00D72981">
      <w:pPr>
        <w:pStyle w:val="Geenafstand"/>
        <w:rPr>
          <w:sz w:val="12"/>
          <w:szCs w:val="12"/>
        </w:rPr>
      </w:pPr>
      <w:r w:rsidRPr="00D72981">
        <w:rPr>
          <w:sz w:val="12"/>
          <w:szCs w:val="12"/>
        </w:rPr>
        <w:t>Daarnaast is Singa Swalmen niet aansprakelijk voor gevolgschade of indirecte kosten die de waarde van het defecte onderdeel overschrijden, zoals:</w:t>
      </w:r>
    </w:p>
    <w:p w14:paraId="4AB57E41" w14:textId="77777777" w:rsidR="00D72981" w:rsidRPr="00D72981" w:rsidRDefault="00D72981" w:rsidP="00D72981">
      <w:pPr>
        <w:pStyle w:val="Geenafstand"/>
        <w:rPr>
          <w:sz w:val="12"/>
          <w:szCs w:val="12"/>
        </w:rPr>
      </w:pPr>
    </w:p>
    <w:p w14:paraId="79A021D7" w14:textId="77777777" w:rsidR="00085577" w:rsidRPr="00D72981" w:rsidRDefault="00085577" w:rsidP="00D72981">
      <w:pPr>
        <w:pStyle w:val="Geenafstand"/>
        <w:numPr>
          <w:ilvl w:val="0"/>
          <w:numId w:val="55"/>
        </w:numPr>
        <w:rPr>
          <w:sz w:val="12"/>
          <w:szCs w:val="12"/>
        </w:rPr>
      </w:pPr>
      <w:r w:rsidRPr="00D72981">
        <w:rPr>
          <w:sz w:val="12"/>
          <w:szCs w:val="12"/>
        </w:rPr>
        <w:t>Verlies van gebruik</w:t>
      </w:r>
    </w:p>
    <w:p w14:paraId="0F3F2906" w14:textId="77777777" w:rsidR="00085577" w:rsidRPr="00D72981" w:rsidRDefault="00085577" w:rsidP="00D72981">
      <w:pPr>
        <w:pStyle w:val="Geenafstand"/>
        <w:numPr>
          <w:ilvl w:val="0"/>
          <w:numId w:val="55"/>
        </w:numPr>
        <w:rPr>
          <w:sz w:val="12"/>
          <w:szCs w:val="12"/>
        </w:rPr>
      </w:pPr>
      <w:r w:rsidRPr="00D72981">
        <w:rPr>
          <w:sz w:val="12"/>
          <w:szCs w:val="12"/>
        </w:rPr>
        <w:t>Vertraging in werkzaamheden</w:t>
      </w:r>
    </w:p>
    <w:p w14:paraId="08725AB0" w14:textId="77777777" w:rsidR="00D72981" w:rsidRDefault="00085577" w:rsidP="00D72981">
      <w:pPr>
        <w:pStyle w:val="Geenafstand"/>
        <w:numPr>
          <w:ilvl w:val="0"/>
          <w:numId w:val="55"/>
        </w:numPr>
        <w:rPr>
          <w:sz w:val="12"/>
          <w:szCs w:val="12"/>
        </w:rPr>
      </w:pPr>
      <w:r w:rsidRPr="00D72981">
        <w:rPr>
          <w:sz w:val="12"/>
          <w:szCs w:val="12"/>
        </w:rPr>
        <w:t>Schade aan eigendommen of derden</w:t>
      </w:r>
    </w:p>
    <w:p w14:paraId="24A8C4B5" w14:textId="2765D392" w:rsidR="00085577" w:rsidRDefault="00085577" w:rsidP="00D72981">
      <w:pPr>
        <w:pStyle w:val="Geenafstand"/>
        <w:numPr>
          <w:ilvl w:val="0"/>
          <w:numId w:val="55"/>
        </w:numPr>
        <w:rPr>
          <w:sz w:val="12"/>
          <w:szCs w:val="12"/>
        </w:rPr>
      </w:pPr>
      <w:r w:rsidRPr="00D72981">
        <w:rPr>
          <w:sz w:val="12"/>
          <w:szCs w:val="12"/>
        </w:rPr>
        <w:t>Kosten voor tijdelijke voorzieningen of vervangende producten</w:t>
      </w:r>
    </w:p>
    <w:p w14:paraId="7B5DCE07" w14:textId="77777777" w:rsidR="00D72981" w:rsidRPr="00D72981" w:rsidRDefault="00D72981" w:rsidP="00D72981">
      <w:pPr>
        <w:pStyle w:val="Geenafstand"/>
        <w:rPr>
          <w:sz w:val="12"/>
          <w:szCs w:val="12"/>
        </w:rPr>
      </w:pPr>
    </w:p>
    <w:p w14:paraId="798F06C7" w14:textId="77777777" w:rsidR="00085577" w:rsidRPr="00085577" w:rsidRDefault="00085577" w:rsidP="00085577">
      <w:pPr>
        <w:rPr>
          <w:rFonts w:cstheme="minorHAnsi"/>
          <w:sz w:val="12"/>
          <w:szCs w:val="12"/>
        </w:rPr>
      </w:pPr>
      <w:r w:rsidRPr="00085577">
        <w:rPr>
          <w:rFonts w:cstheme="minorHAnsi"/>
          <w:sz w:val="12"/>
          <w:szCs w:val="12"/>
        </w:rPr>
        <w:t>De klant wordt geadviseerd om bij installatie en onderhoud rekening te houden met deze beperkingen, en waar nodig aanvullende maatregelen te treffen of verzekeringen af te sluiten.</w:t>
      </w:r>
    </w:p>
    <w:p w14:paraId="14B424D5" w14:textId="77777777" w:rsidR="00AB6560" w:rsidRDefault="00AB6560">
      <w:pPr>
        <w:rPr>
          <w:rFonts w:cstheme="minorHAnsi"/>
          <w:sz w:val="12"/>
          <w:szCs w:val="12"/>
        </w:rPr>
      </w:pPr>
    </w:p>
    <w:p w14:paraId="69303C2F" w14:textId="572DDAD3" w:rsidR="00B259A1" w:rsidRDefault="00B259A1" w:rsidP="00B259A1">
      <w:pPr>
        <w:rPr>
          <w:rFonts w:cstheme="minorHAnsi"/>
          <w:b/>
          <w:bCs/>
          <w:sz w:val="12"/>
          <w:szCs w:val="12"/>
        </w:rPr>
      </w:pPr>
      <w:r>
        <w:rPr>
          <w:rFonts w:cstheme="minorHAnsi"/>
          <w:b/>
          <w:bCs/>
          <w:sz w:val="12"/>
          <w:szCs w:val="12"/>
        </w:rPr>
        <w:t>Artikel 1</w:t>
      </w:r>
      <w:r w:rsidR="00564B84">
        <w:rPr>
          <w:rFonts w:cstheme="minorHAnsi"/>
          <w:b/>
          <w:bCs/>
          <w:sz w:val="12"/>
          <w:szCs w:val="12"/>
        </w:rPr>
        <w:t>6</w:t>
      </w:r>
      <w:r w:rsidR="00837546">
        <w:rPr>
          <w:rFonts w:cstheme="minorHAnsi"/>
          <w:b/>
          <w:bCs/>
          <w:sz w:val="12"/>
          <w:szCs w:val="12"/>
        </w:rPr>
        <w:t xml:space="preserve"> - </w:t>
      </w:r>
      <w:r>
        <w:rPr>
          <w:rFonts w:cstheme="minorHAnsi"/>
          <w:b/>
          <w:bCs/>
          <w:sz w:val="12"/>
          <w:szCs w:val="12"/>
        </w:rPr>
        <w:t xml:space="preserve"> </w:t>
      </w:r>
      <w:r w:rsidRPr="00B259A1">
        <w:rPr>
          <w:rFonts w:cstheme="minorHAnsi"/>
          <w:b/>
          <w:bCs/>
          <w:sz w:val="12"/>
          <w:szCs w:val="12"/>
        </w:rPr>
        <w:t>Montage op bestaande constructies</w:t>
      </w:r>
    </w:p>
    <w:p w14:paraId="285482BA" w14:textId="48C210A6" w:rsidR="00B259A1" w:rsidRDefault="00B259A1" w:rsidP="00B259A1">
      <w:pPr>
        <w:rPr>
          <w:rFonts w:cstheme="minorHAnsi"/>
          <w:sz w:val="12"/>
          <w:szCs w:val="12"/>
        </w:rPr>
      </w:pPr>
      <w:r w:rsidRPr="00B259A1">
        <w:rPr>
          <w:rFonts w:cstheme="minorHAnsi"/>
          <w:sz w:val="12"/>
          <w:szCs w:val="12"/>
        </w:rPr>
        <w:t>De klant is zelf verantwoordelijk voor het beoordelen of de ondergrond, gevel of constructie voldoende dragend is voor de montage van zonwering of andere producten. Wij geven geen garantie op montage aan ondeugdelijke of onvoldoende dragende constructies. Eventuele schade als gevolg hiervan valt buiten onze aansprakelijkheid en garantie.</w:t>
      </w:r>
      <w:r w:rsidR="00961232">
        <w:rPr>
          <w:rFonts w:cstheme="minorHAnsi"/>
          <w:sz w:val="12"/>
          <w:szCs w:val="12"/>
        </w:rPr>
        <w:t xml:space="preserve"> </w:t>
      </w:r>
      <w:r w:rsidR="00961232" w:rsidRPr="00961232">
        <w:rPr>
          <w:rFonts w:cstheme="minorHAnsi"/>
          <w:sz w:val="12"/>
          <w:szCs w:val="12"/>
        </w:rPr>
        <w:t>Hiervoor dient altijd vooraf een schriftelijk bewijsstuk te worden overhandigd waaruit de draagkracht van de betreffende constructie blijkt. Zonder dit document kunnen wij geen garantie geven op de montage.</w:t>
      </w:r>
    </w:p>
    <w:p w14:paraId="5B235397" w14:textId="77777777" w:rsidR="00B175AB" w:rsidRPr="00B259A1" w:rsidRDefault="00B175AB" w:rsidP="00B259A1">
      <w:pPr>
        <w:rPr>
          <w:rFonts w:cstheme="minorHAnsi"/>
          <w:sz w:val="12"/>
          <w:szCs w:val="12"/>
        </w:rPr>
      </w:pPr>
    </w:p>
    <w:p w14:paraId="5006998B" w14:textId="77777777" w:rsidR="00B175AB" w:rsidRPr="00B175AB" w:rsidRDefault="00B175AB" w:rsidP="00B175AB">
      <w:pPr>
        <w:rPr>
          <w:rFonts w:cstheme="minorHAnsi"/>
          <w:sz w:val="12"/>
          <w:szCs w:val="12"/>
        </w:rPr>
      </w:pPr>
      <w:r w:rsidRPr="00B175AB">
        <w:rPr>
          <w:rFonts w:cstheme="minorHAnsi"/>
          <w:b/>
          <w:bCs/>
          <w:sz w:val="12"/>
          <w:szCs w:val="12"/>
        </w:rPr>
        <w:t>Artikel 17 – Solarproducten en acculading</w:t>
      </w:r>
      <w:r w:rsidRPr="00B175AB">
        <w:rPr>
          <w:rFonts w:cstheme="minorHAnsi"/>
          <w:sz w:val="12"/>
          <w:szCs w:val="12"/>
        </w:rPr>
        <w:t xml:space="preserve"> Singa Swalmen kan niet aansprakelijk worden gesteld voor lege accu’s, verminderde werking of het behoud van acculading bij </w:t>
      </w:r>
      <w:proofErr w:type="spellStart"/>
      <w:r w:rsidRPr="00B175AB">
        <w:rPr>
          <w:rFonts w:cstheme="minorHAnsi"/>
          <w:sz w:val="12"/>
          <w:szCs w:val="12"/>
        </w:rPr>
        <w:t>solarproducten</w:t>
      </w:r>
      <w:proofErr w:type="spellEnd"/>
      <w:r w:rsidRPr="00B175AB">
        <w:rPr>
          <w:rFonts w:cstheme="minorHAnsi"/>
          <w:sz w:val="12"/>
          <w:szCs w:val="12"/>
        </w:rPr>
        <w:t>. De werking van deze producten is direct afhankelijk van de hoeveelheid licht die het zonnepaneel ontvangt. De locatie en oriëntatie van het zonnepaneel dienen voldoende daglicht of zonlicht te genereren om de accu op peil te houden.</w:t>
      </w:r>
    </w:p>
    <w:p w14:paraId="283D570B" w14:textId="77777777" w:rsidR="00B175AB" w:rsidRPr="00B175AB" w:rsidRDefault="00B175AB" w:rsidP="00B175AB">
      <w:pPr>
        <w:rPr>
          <w:rFonts w:cstheme="minorHAnsi"/>
          <w:sz w:val="12"/>
          <w:szCs w:val="12"/>
        </w:rPr>
      </w:pPr>
      <w:r w:rsidRPr="00B175AB">
        <w:rPr>
          <w:rFonts w:cstheme="minorHAnsi"/>
          <w:sz w:val="12"/>
          <w:szCs w:val="12"/>
        </w:rPr>
        <w:t xml:space="preserve">Het is normaal dat </w:t>
      </w:r>
      <w:proofErr w:type="spellStart"/>
      <w:r w:rsidRPr="00B175AB">
        <w:rPr>
          <w:rFonts w:cstheme="minorHAnsi"/>
          <w:sz w:val="12"/>
          <w:szCs w:val="12"/>
        </w:rPr>
        <w:t>solarproducten</w:t>
      </w:r>
      <w:proofErr w:type="spellEnd"/>
      <w:r w:rsidRPr="00B175AB">
        <w:rPr>
          <w:rFonts w:cstheme="minorHAnsi"/>
          <w:sz w:val="12"/>
          <w:szCs w:val="12"/>
        </w:rPr>
        <w:t xml:space="preserve"> bij langdurig bewolkt weer, schaduwrijke plaatsing of in de winterperiode tijdelijk minder goed functioneren of haperen. Dit is geen defect, maar een gevolg van beperkte lichtopname. Wij adviseren klanten om bij plaatsing rekening te houden met de lichtinval en eventueel te kiezen voor een alternatieve stroomvoorziening indien constante werking vereist is.</w:t>
      </w:r>
    </w:p>
    <w:p w14:paraId="544109E7" w14:textId="77777777" w:rsidR="00B175AB" w:rsidRPr="00B175AB" w:rsidRDefault="00B175AB" w:rsidP="00B175AB">
      <w:pPr>
        <w:rPr>
          <w:rFonts w:cstheme="minorHAnsi"/>
          <w:sz w:val="12"/>
          <w:szCs w:val="12"/>
        </w:rPr>
      </w:pPr>
      <w:r w:rsidRPr="00B175AB">
        <w:rPr>
          <w:rFonts w:cstheme="minorHAnsi"/>
          <w:sz w:val="12"/>
          <w:szCs w:val="12"/>
        </w:rPr>
        <w:t>Eventuele schade of verminderde werking als gevolg van onvoldoende lichtopbrengst of ongeschikte plaatsing valt buiten onze garantie en aansprakelijkheid.</w:t>
      </w:r>
    </w:p>
    <w:p w14:paraId="7CB8389C" w14:textId="77777777" w:rsidR="007524F3" w:rsidRDefault="007524F3" w:rsidP="002D2E59">
      <w:pPr>
        <w:rPr>
          <w:rFonts w:cstheme="minorHAnsi"/>
          <w:sz w:val="12"/>
          <w:szCs w:val="12"/>
        </w:rPr>
      </w:pPr>
    </w:p>
    <w:p w14:paraId="3660F281" w14:textId="77777777" w:rsidR="006E3F83" w:rsidRDefault="006E3F83" w:rsidP="006E3F83">
      <w:pPr>
        <w:rPr>
          <w:rFonts w:cstheme="minorHAnsi"/>
          <w:sz w:val="12"/>
          <w:szCs w:val="12"/>
        </w:rPr>
      </w:pPr>
      <w:r>
        <w:rPr>
          <w:rFonts w:cstheme="minorHAnsi"/>
          <w:sz w:val="12"/>
          <w:szCs w:val="12"/>
        </w:rPr>
        <w:t xml:space="preserve">Artikel 18 - </w:t>
      </w:r>
      <w:r w:rsidRPr="006E3F83">
        <w:rPr>
          <w:rFonts w:cstheme="minorHAnsi"/>
          <w:b/>
          <w:bCs/>
          <w:sz w:val="12"/>
          <w:szCs w:val="12"/>
        </w:rPr>
        <w:t>Gebruikssporen bij levering</w:t>
      </w:r>
      <w:r w:rsidRPr="006E3F83">
        <w:rPr>
          <w:rFonts w:cstheme="minorHAnsi"/>
          <w:sz w:val="12"/>
          <w:szCs w:val="12"/>
        </w:rPr>
        <w:t xml:space="preserve"> </w:t>
      </w:r>
    </w:p>
    <w:p w14:paraId="392653C0" w14:textId="53B08812" w:rsidR="006E3F83" w:rsidRPr="006E3F83" w:rsidRDefault="006E3F83" w:rsidP="006E3F83">
      <w:pPr>
        <w:rPr>
          <w:rFonts w:cstheme="minorHAnsi"/>
          <w:sz w:val="12"/>
          <w:szCs w:val="12"/>
        </w:rPr>
      </w:pPr>
      <w:r w:rsidRPr="006E3F83">
        <w:rPr>
          <w:rFonts w:cstheme="minorHAnsi"/>
          <w:sz w:val="12"/>
          <w:szCs w:val="12"/>
        </w:rPr>
        <w:t>Onderdelen van onze producten kunnen tijdens het fabricage-, transport- of assemblageproces lichte gebruikssporen vertonen. Denk hierbij aan oppervlakkige strepen, kleine krassen, wrijfsporen of minimale afwijkingen in afwerking die geen invloed hebben op de werking, veiligheid of duurzaamheid van het product.</w:t>
      </w:r>
    </w:p>
    <w:p w14:paraId="0E67CBEA" w14:textId="77777777" w:rsidR="006E3F83" w:rsidRPr="006E3F83" w:rsidRDefault="006E3F83" w:rsidP="006E3F83">
      <w:pPr>
        <w:rPr>
          <w:rFonts w:cstheme="minorHAnsi"/>
          <w:sz w:val="12"/>
          <w:szCs w:val="12"/>
        </w:rPr>
      </w:pPr>
      <w:r w:rsidRPr="006E3F83">
        <w:rPr>
          <w:rFonts w:cstheme="minorHAnsi"/>
          <w:sz w:val="12"/>
          <w:szCs w:val="12"/>
        </w:rPr>
        <w:t>Deze sporen zijn inherent aan het productieproces en vallen buiten de garantiebepalingen. Zij vormen geen geldige grond voor reclamatie, retour of kosteloze vervanging, mits ze geen functionele schade veroorzaken. Wij hanteren hierbij de gangbare normen binnen de branche en beoordelen elk geval zorgvuldig op redelijkheid en proportionaliteit.</w:t>
      </w:r>
    </w:p>
    <w:p w14:paraId="3F067758" w14:textId="77777777" w:rsidR="006E3F83" w:rsidRPr="006E3F83" w:rsidRDefault="006E3F83" w:rsidP="006E3F83">
      <w:pPr>
        <w:rPr>
          <w:rFonts w:cstheme="minorHAnsi"/>
          <w:sz w:val="12"/>
          <w:szCs w:val="12"/>
        </w:rPr>
      </w:pPr>
      <w:r w:rsidRPr="006E3F83">
        <w:rPr>
          <w:rFonts w:cstheme="minorHAnsi"/>
          <w:sz w:val="12"/>
          <w:szCs w:val="12"/>
        </w:rPr>
        <w:t>Voor klanten die bijzondere esthetische eisen stellen, adviseren wij vooraf contact op te nemen zodat wij kunnen meedenken over passende oplossingen.</w:t>
      </w:r>
    </w:p>
    <w:p w14:paraId="7BB582AD" w14:textId="761D52AB" w:rsidR="006E3F83" w:rsidRPr="002D2E59" w:rsidRDefault="006E3F83" w:rsidP="002D2E59">
      <w:pPr>
        <w:rPr>
          <w:rFonts w:cstheme="minorHAnsi"/>
          <w:sz w:val="12"/>
          <w:szCs w:val="12"/>
        </w:rPr>
      </w:pPr>
    </w:p>
    <w:p w14:paraId="505C04BF" w14:textId="4A7CF46D" w:rsidR="007B49A6" w:rsidRPr="007B49A6" w:rsidRDefault="00564B84" w:rsidP="007B49A6">
      <w:pPr>
        <w:rPr>
          <w:rFonts w:cstheme="minorHAnsi"/>
          <w:b/>
          <w:bCs/>
          <w:sz w:val="12"/>
          <w:szCs w:val="12"/>
        </w:rPr>
      </w:pPr>
      <w:r>
        <w:rPr>
          <w:rFonts w:cstheme="minorHAnsi"/>
          <w:b/>
          <w:bCs/>
          <w:sz w:val="12"/>
          <w:szCs w:val="12"/>
        </w:rPr>
        <w:t>Artikel</w:t>
      </w:r>
      <w:r w:rsidR="006E3F83">
        <w:rPr>
          <w:rFonts w:cstheme="minorHAnsi"/>
          <w:b/>
          <w:bCs/>
          <w:sz w:val="12"/>
          <w:szCs w:val="12"/>
        </w:rPr>
        <w:t xml:space="preserve"> 19</w:t>
      </w:r>
      <w:r>
        <w:rPr>
          <w:rFonts w:cstheme="minorHAnsi"/>
          <w:b/>
          <w:bCs/>
          <w:sz w:val="12"/>
          <w:szCs w:val="12"/>
        </w:rPr>
        <w:t xml:space="preserve"> - </w:t>
      </w:r>
      <w:r w:rsidR="007B49A6" w:rsidRPr="007B49A6">
        <w:rPr>
          <w:rFonts w:cstheme="minorHAnsi"/>
          <w:b/>
          <w:bCs/>
          <w:sz w:val="12"/>
          <w:szCs w:val="12"/>
        </w:rPr>
        <w:t>Opleveringsformulier – essentieel onderdeel van garantie</w:t>
      </w:r>
    </w:p>
    <w:p w14:paraId="752EE13C" w14:textId="77777777" w:rsidR="007B49A6" w:rsidRPr="006E3F83" w:rsidRDefault="007B49A6" w:rsidP="007B49A6">
      <w:pPr>
        <w:rPr>
          <w:rFonts w:cstheme="minorHAnsi"/>
          <w:sz w:val="12"/>
          <w:szCs w:val="12"/>
        </w:rPr>
      </w:pPr>
      <w:r w:rsidRPr="006E3F83">
        <w:rPr>
          <w:rFonts w:cstheme="minorHAnsi"/>
          <w:sz w:val="12"/>
          <w:szCs w:val="12"/>
        </w:rPr>
        <w:t>Het door beide partijen ondertekende opleveringsformulier vormt een onlosmakelijk en essentieel onderdeel van deze garantievoorwaarden.</w:t>
      </w:r>
    </w:p>
    <w:p w14:paraId="2283B070" w14:textId="77777777" w:rsidR="007B49A6" w:rsidRPr="006E3F83" w:rsidRDefault="007B49A6" w:rsidP="007B49A6">
      <w:pPr>
        <w:rPr>
          <w:rFonts w:cstheme="minorHAnsi"/>
          <w:sz w:val="12"/>
          <w:szCs w:val="12"/>
        </w:rPr>
      </w:pPr>
      <w:r w:rsidRPr="006E3F83">
        <w:rPr>
          <w:rFonts w:cstheme="minorHAnsi"/>
          <w:sz w:val="12"/>
          <w:szCs w:val="12"/>
        </w:rPr>
        <w:t>Dit formulier bevestigt dat het werk conform afspraak is opgeleverd, dat de klant de geleverde producten en montage heeft gecontroleerd, en dat eventuele zichtbare afwijkingen op het moment van oplevering zijn vastgelegd. Door ondertekening verklaart de klant akkoord te gaan met de staat van oplevering en de bijbehorende garantiebepalingen.</w:t>
      </w:r>
    </w:p>
    <w:p w14:paraId="3114730F" w14:textId="77777777" w:rsidR="007B49A6" w:rsidRPr="006E3F83" w:rsidRDefault="007B49A6" w:rsidP="007B49A6">
      <w:pPr>
        <w:rPr>
          <w:rFonts w:cstheme="minorHAnsi"/>
          <w:sz w:val="12"/>
          <w:szCs w:val="12"/>
        </w:rPr>
      </w:pPr>
      <w:r w:rsidRPr="006E3F83">
        <w:rPr>
          <w:rFonts w:cstheme="minorHAnsi"/>
          <w:sz w:val="12"/>
          <w:szCs w:val="12"/>
        </w:rPr>
        <w:t>Zonder ondertekend opleveringsformulier kan geen beroep worden gedaan op garantie, herstel of reclamatie, tenzij sprake is van aantoonbare verborgen gebreken binnen de geldende termijnen.</w:t>
      </w:r>
    </w:p>
    <w:p w14:paraId="3312F476" w14:textId="77777777" w:rsidR="007B49A6" w:rsidRPr="00AB6560" w:rsidRDefault="007B49A6">
      <w:pPr>
        <w:rPr>
          <w:rFonts w:cstheme="minorHAnsi"/>
          <w:sz w:val="12"/>
          <w:szCs w:val="12"/>
        </w:rPr>
      </w:pPr>
    </w:p>
    <w:sectPr w:rsidR="007B49A6" w:rsidRPr="00AB65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3C71"/>
    <w:multiLevelType w:val="hybridMultilevel"/>
    <w:tmpl w:val="C60AF2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4CA5818"/>
    <w:multiLevelType w:val="multilevel"/>
    <w:tmpl w:val="C120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22A8F"/>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61188"/>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3514E"/>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61F15"/>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37D97"/>
    <w:multiLevelType w:val="hybridMultilevel"/>
    <w:tmpl w:val="A40E25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672C79"/>
    <w:multiLevelType w:val="multilevel"/>
    <w:tmpl w:val="ACA4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E51A4"/>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C26720"/>
    <w:multiLevelType w:val="multilevel"/>
    <w:tmpl w:val="F6F2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BE63DE"/>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0F4E42"/>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A90D91"/>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F47BB0"/>
    <w:multiLevelType w:val="multilevel"/>
    <w:tmpl w:val="A924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7621B"/>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3C0852"/>
    <w:multiLevelType w:val="multilevel"/>
    <w:tmpl w:val="CD6A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6B68F7"/>
    <w:multiLevelType w:val="multilevel"/>
    <w:tmpl w:val="5914C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E766F3"/>
    <w:multiLevelType w:val="multilevel"/>
    <w:tmpl w:val="8F3C7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F8534F"/>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36324A"/>
    <w:multiLevelType w:val="multilevel"/>
    <w:tmpl w:val="1C7E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4B2060"/>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6925D8"/>
    <w:multiLevelType w:val="multilevel"/>
    <w:tmpl w:val="FFDA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E15BD"/>
    <w:multiLevelType w:val="multilevel"/>
    <w:tmpl w:val="53FA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A13CD9"/>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A3658D"/>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21637E"/>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511226"/>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167030"/>
    <w:multiLevelType w:val="multilevel"/>
    <w:tmpl w:val="82D48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4176F5"/>
    <w:multiLevelType w:val="multilevel"/>
    <w:tmpl w:val="DA129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A276B3"/>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D913BB"/>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0D59FC"/>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914674"/>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EB79FA"/>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2653BA"/>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DE7A7C"/>
    <w:multiLevelType w:val="multilevel"/>
    <w:tmpl w:val="545A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CF048B"/>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A10048"/>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C25307"/>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2B2DF8"/>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58725F"/>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4F44FE"/>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4063C1"/>
    <w:multiLevelType w:val="hybridMultilevel"/>
    <w:tmpl w:val="16F4E782"/>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7B73050"/>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833DE2"/>
    <w:multiLevelType w:val="multilevel"/>
    <w:tmpl w:val="2FAE9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7D2145"/>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FA7227"/>
    <w:multiLevelType w:val="hybridMultilevel"/>
    <w:tmpl w:val="FAF079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0C459E2"/>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576BDD"/>
    <w:multiLevelType w:val="multilevel"/>
    <w:tmpl w:val="96FA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4C2834"/>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5250D2"/>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006FF4"/>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B5F50AF"/>
    <w:multiLevelType w:val="multilevel"/>
    <w:tmpl w:val="40DA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C60D48"/>
    <w:multiLevelType w:val="multilevel"/>
    <w:tmpl w:val="5C16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A13E4C"/>
    <w:multiLevelType w:val="multilevel"/>
    <w:tmpl w:val="29A8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7294284">
    <w:abstractNumId w:val="52"/>
  </w:num>
  <w:num w:numId="2" w16cid:durableId="556890953">
    <w:abstractNumId w:val="48"/>
  </w:num>
  <w:num w:numId="3" w16cid:durableId="613560632">
    <w:abstractNumId w:val="35"/>
  </w:num>
  <w:num w:numId="4" w16cid:durableId="310527931">
    <w:abstractNumId w:val="53"/>
  </w:num>
  <w:num w:numId="5" w16cid:durableId="2058624493">
    <w:abstractNumId w:val="9"/>
  </w:num>
  <w:num w:numId="6" w16cid:durableId="337074325">
    <w:abstractNumId w:val="27"/>
  </w:num>
  <w:num w:numId="7" w16cid:durableId="1646468682">
    <w:abstractNumId w:val="17"/>
  </w:num>
  <w:num w:numId="8" w16cid:durableId="2128306603">
    <w:abstractNumId w:val="22"/>
  </w:num>
  <w:num w:numId="9" w16cid:durableId="707224282">
    <w:abstractNumId w:val="16"/>
  </w:num>
  <w:num w:numId="10" w16cid:durableId="601572456">
    <w:abstractNumId w:val="7"/>
  </w:num>
  <w:num w:numId="11" w16cid:durableId="171183165">
    <w:abstractNumId w:val="1"/>
  </w:num>
  <w:num w:numId="12" w16cid:durableId="1329019404">
    <w:abstractNumId w:val="21"/>
  </w:num>
  <w:num w:numId="13" w16cid:durableId="529300791">
    <w:abstractNumId w:val="0"/>
  </w:num>
  <w:num w:numId="14" w16cid:durableId="290483126">
    <w:abstractNumId w:val="11"/>
  </w:num>
  <w:num w:numId="15" w16cid:durableId="2018582258">
    <w:abstractNumId w:val="19"/>
  </w:num>
  <w:num w:numId="16" w16cid:durableId="1063606297">
    <w:abstractNumId w:val="42"/>
  </w:num>
  <w:num w:numId="17" w16cid:durableId="1254243863">
    <w:abstractNumId w:val="13"/>
  </w:num>
  <w:num w:numId="18" w16cid:durableId="1157385096">
    <w:abstractNumId w:val="15"/>
  </w:num>
  <w:num w:numId="19" w16cid:durableId="769593538">
    <w:abstractNumId w:val="12"/>
  </w:num>
  <w:num w:numId="20" w16cid:durableId="1227300464">
    <w:abstractNumId w:val="33"/>
  </w:num>
  <w:num w:numId="21" w16cid:durableId="908033163">
    <w:abstractNumId w:val="18"/>
  </w:num>
  <w:num w:numId="22" w16cid:durableId="824010107">
    <w:abstractNumId w:val="44"/>
  </w:num>
  <w:num w:numId="23" w16cid:durableId="123890108">
    <w:abstractNumId w:val="10"/>
  </w:num>
  <w:num w:numId="24" w16cid:durableId="738282859">
    <w:abstractNumId w:val="24"/>
  </w:num>
  <w:num w:numId="25" w16cid:durableId="2113427328">
    <w:abstractNumId w:val="3"/>
  </w:num>
  <w:num w:numId="26" w16cid:durableId="18555746">
    <w:abstractNumId w:val="38"/>
  </w:num>
  <w:num w:numId="27" w16cid:durableId="1689600552">
    <w:abstractNumId w:val="26"/>
  </w:num>
  <w:num w:numId="28" w16cid:durableId="1003628725">
    <w:abstractNumId w:val="54"/>
  </w:num>
  <w:num w:numId="29" w16cid:durableId="957224653">
    <w:abstractNumId w:val="50"/>
  </w:num>
  <w:num w:numId="30" w16cid:durableId="1789734161">
    <w:abstractNumId w:val="28"/>
  </w:num>
  <w:num w:numId="31" w16cid:durableId="1618027686">
    <w:abstractNumId w:val="4"/>
  </w:num>
  <w:num w:numId="32" w16cid:durableId="174347482">
    <w:abstractNumId w:val="29"/>
  </w:num>
  <w:num w:numId="33" w16cid:durableId="1863518081">
    <w:abstractNumId w:val="37"/>
  </w:num>
  <w:num w:numId="34" w16cid:durableId="2043822746">
    <w:abstractNumId w:val="40"/>
  </w:num>
  <w:num w:numId="35" w16cid:durableId="1520195805">
    <w:abstractNumId w:val="47"/>
  </w:num>
  <w:num w:numId="36" w16cid:durableId="556362166">
    <w:abstractNumId w:val="32"/>
  </w:num>
  <w:num w:numId="37" w16cid:durableId="460618395">
    <w:abstractNumId w:val="49"/>
  </w:num>
  <w:num w:numId="38" w16cid:durableId="1655837117">
    <w:abstractNumId w:val="31"/>
  </w:num>
  <w:num w:numId="39" w16cid:durableId="753938176">
    <w:abstractNumId w:val="25"/>
  </w:num>
  <w:num w:numId="40" w16cid:durableId="1046874163">
    <w:abstractNumId w:val="30"/>
  </w:num>
  <w:num w:numId="41" w16cid:durableId="1952008908">
    <w:abstractNumId w:val="23"/>
  </w:num>
  <w:num w:numId="42" w16cid:durableId="1742754935">
    <w:abstractNumId w:val="14"/>
  </w:num>
  <w:num w:numId="43" w16cid:durableId="1584021520">
    <w:abstractNumId w:val="34"/>
  </w:num>
  <w:num w:numId="44" w16cid:durableId="1501896501">
    <w:abstractNumId w:val="8"/>
  </w:num>
  <w:num w:numId="45" w16cid:durableId="434011924">
    <w:abstractNumId w:val="43"/>
  </w:num>
  <w:num w:numId="46" w16cid:durableId="815217770">
    <w:abstractNumId w:val="5"/>
  </w:num>
  <w:num w:numId="47" w16cid:durableId="1707027687">
    <w:abstractNumId w:val="36"/>
  </w:num>
  <w:num w:numId="48" w16cid:durableId="359018018">
    <w:abstractNumId w:val="41"/>
  </w:num>
  <w:num w:numId="49" w16cid:durableId="2058967939">
    <w:abstractNumId w:val="51"/>
  </w:num>
  <w:num w:numId="50" w16cid:durableId="1375541298">
    <w:abstractNumId w:val="45"/>
  </w:num>
  <w:num w:numId="51" w16cid:durableId="770277037">
    <w:abstractNumId w:val="39"/>
  </w:num>
  <w:num w:numId="52" w16cid:durableId="1682850286">
    <w:abstractNumId w:val="2"/>
  </w:num>
  <w:num w:numId="53" w16cid:durableId="1268734375">
    <w:abstractNumId w:val="20"/>
  </w:num>
  <w:num w:numId="54" w16cid:durableId="1903516477">
    <w:abstractNumId w:val="46"/>
  </w:num>
  <w:num w:numId="55" w16cid:durableId="705866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560"/>
    <w:rsid w:val="00041B19"/>
    <w:rsid w:val="00063C11"/>
    <w:rsid w:val="00071E3B"/>
    <w:rsid w:val="00085577"/>
    <w:rsid w:val="0009726B"/>
    <w:rsid w:val="000B4BB8"/>
    <w:rsid w:val="000D37F6"/>
    <w:rsid w:val="000E0BAE"/>
    <w:rsid w:val="000E214F"/>
    <w:rsid w:val="00112A23"/>
    <w:rsid w:val="00115C1B"/>
    <w:rsid w:val="00125499"/>
    <w:rsid w:val="00131B8A"/>
    <w:rsid w:val="00141123"/>
    <w:rsid w:val="00144C8C"/>
    <w:rsid w:val="00156516"/>
    <w:rsid w:val="00170415"/>
    <w:rsid w:val="001769A8"/>
    <w:rsid w:val="001925CE"/>
    <w:rsid w:val="001C2174"/>
    <w:rsid w:val="00252A4A"/>
    <w:rsid w:val="002C6715"/>
    <w:rsid w:val="002D2E59"/>
    <w:rsid w:val="002D5803"/>
    <w:rsid w:val="002F5D93"/>
    <w:rsid w:val="00346002"/>
    <w:rsid w:val="00397F80"/>
    <w:rsid w:val="003C36B6"/>
    <w:rsid w:val="004029C9"/>
    <w:rsid w:val="004636CA"/>
    <w:rsid w:val="00491ECD"/>
    <w:rsid w:val="00492852"/>
    <w:rsid w:val="004B6A48"/>
    <w:rsid w:val="004D5839"/>
    <w:rsid w:val="004E2692"/>
    <w:rsid w:val="004F054E"/>
    <w:rsid w:val="00505C9C"/>
    <w:rsid w:val="00521E5F"/>
    <w:rsid w:val="005446A5"/>
    <w:rsid w:val="00555FDF"/>
    <w:rsid w:val="00563649"/>
    <w:rsid w:val="00564B84"/>
    <w:rsid w:val="00593105"/>
    <w:rsid w:val="005C1D6C"/>
    <w:rsid w:val="0062077B"/>
    <w:rsid w:val="00622602"/>
    <w:rsid w:val="0064226B"/>
    <w:rsid w:val="00642642"/>
    <w:rsid w:val="006D1409"/>
    <w:rsid w:val="006E3F83"/>
    <w:rsid w:val="00717421"/>
    <w:rsid w:val="00725751"/>
    <w:rsid w:val="007524F3"/>
    <w:rsid w:val="00777182"/>
    <w:rsid w:val="007B49A6"/>
    <w:rsid w:val="007B6CDD"/>
    <w:rsid w:val="007C3485"/>
    <w:rsid w:val="007C413C"/>
    <w:rsid w:val="007E0839"/>
    <w:rsid w:val="007E4CF3"/>
    <w:rsid w:val="00837546"/>
    <w:rsid w:val="00843D73"/>
    <w:rsid w:val="00860BA8"/>
    <w:rsid w:val="008968AB"/>
    <w:rsid w:val="008A15CA"/>
    <w:rsid w:val="008A2313"/>
    <w:rsid w:val="008A63BD"/>
    <w:rsid w:val="008B2516"/>
    <w:rsid w:val="008B6A79"/>
    <w:rsid w:val="008F048E"/>
    <w:rsid w:val="00904BD7"/>
    <w:rsid w:val="00907C76"/>
    <w:rsid w:val="00911C62"/>
    <w:rsid w:val="00915FC7"/>
    <w:rsid w:val="00924225"/>
    <w:rsid w:val="00937D98"/>
    <w:rsid w:val="00942B0A"/>
    <w:rsid w:val="00961232"/>
    <w:rsid w:val="00980079"/>
    <w:rsid w:val="009944B6"/>
    <w:rsid w:val="009B28D2"/>
    <w:rsid w:val="00A21B31"/>
    <w:rsid w:val="00A22D3E"/>
    <w:rsid w:val="00A2630C"/>
    <w:rsid w:val="00A377B6"/>
    <w:rsid w:val="00A43F6C"/>
    <w:rsid w:val="00A54BFA"/>
    <w:rsid w:val="00A55963"/>
    <w:rsid w:val="00AA2ABD"/>
    <w:rsid w:val="00AB6560"/>
    <w:rsid w:val="00AF1471"/>
    <w:rsid w:val="00AF6B54"/>
    <w:rsid w:val="00B175AB"/>
    <w:rsid w:val="00B259A1"/>
    <w:rsid w:val="00BA3701"/>
    <w:rsid w:val="00BB029E"/>
    <w:rsid w:val="00BB0A39"/>
    <w:rsid w:val="00BB3D8A"/>
    <w:rsid w:val="00BB4A5A"/>
    <w:rsid w:val="00BB7EE7"/>
    <w:rsid w:val="00BF6E01"/>
    <w:rsid w:val="00C13EE3"/>
    <w:rsid w:val="00C21169"/>
    <w:rsid w:val="00C3606F"/>
    <w:rsid w:val="00C877B1"/>
    <w:rsid w:val="00C9218C"/>
    <w:rsid w:val="00CC72C3"/>
    <w:rsid w:val="00CE2FA3"/>
    <w:rsid w:val="00D113E4"/>
    <w:rsid w:val="00D33C27"/>
    <w:rsid w:val="00D36A03"/>
    <w:rsid w:val="00D72981"/>
    <w:rsid w:val="00D94FD6"/>
    <w:rsid w:val="00DF0E4C"/>
    <w:rsid w:val="00DF7CC4"/>
    <w:rsid w:val="00E15969"/>
    <w:rsid w:val="00E16180"/>
    <w:rsid w:val="00E21E41"/>
    <w:rsid w:val="00E25EEE"/>
    <w:rsid w:val="00E61FBC"/>
    <w:rsid w:val="00E80054"/>
    <w:rsid w:val="00E95481"/>
    <w:rsid w:val="00EA0469"/>
    <w:rsid w:val="00EA4E87"/>
    <w:rsid w:val="00EA557B"/>
    <w:rsid w:val="00EB0DFF"/>
    <w:rsid w:val="00EE2C03"/>
    <w:rsid w:val="00EE620F"/>
    <w:rsid w:val="00EF55D7"/>
    <w:rsid w:val="00EF620A"/>
    <w:rsid w:val="00F03210"/>
    <w:rsid w:val="00F26E8C"/>
    <w:rsid w:val="00F42D35"/>
    <w:rsid w:val="00F4533C"/>
    <w:rsid w:val="00F648EF"/>
    <w:rsid w:val="00F673A6"/>
    <w:rsid w:val="00FB5B09"/>
    <w:rsid w:val="00FE49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B80FF"/>
  <w15:chartTrackingRefBased/>
  <w15:docId w15:val="{CB459206-8CD9-477B-A400-91E74D19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65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B65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AB656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unhideWhenUsed/>
    <w:qFormat/>
    <w:rsid w:val="00AB656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B656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B65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65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65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65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656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B656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AB656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rsid w:val="00AB656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B656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B65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65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65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6560"/>
    <w:rPr>
      <w:rFonts w:eastAsiaTheme="majorEastAsia" w:cstheme="majorBidi"/>
      <w:color w:val="272727" w:themeColor="text1" w:themeTint="D8"/>
    </w:rPr>
  </w:style>
  <w:style w:type="paragraph" w:styleId="Titel">
    <w:name w:val="Title"/>
    <w:basedOn w:val="Standaard"/>
    <w:next w:val="Standaard"/>
    <w:link w:val="TitelChar"/>
    <w:uiPriority w:val="10"/>
    <w:qFormat/>
    <w:rsid w:val="00AB6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65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65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65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65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6560"/>
    <w:rPr>
      <w:i/>
      <w:iCs/>
      <w:color w:val="404040" w:themeColor="text1" w:themeTint="BF"/>
    </w:rPr>
  </w:style>
  <w:style w:type="paragraph" w:styleId="Lijstalinea">
    <w:name w:val="List Paragraph"/>
    <w:basedOn w:val="Standaard"/>
    <w:uiPriority w:val="34"/>
    <w:qFormat/>
    <w:rsid w:val="00AB6560"/>
    <w:pPr>
      <w:ind w:left="720"/>
      <w:contextualSpacing/>
    </w:pPr>
  </w:style>
  <w:style w:type="character" w:styleId="Intensievebenadrukking">
    <w:name w:val="Intense Emphasis"/>
    <w:basedOn w:val="Standaardalinea-lettertype"/>
    <w:uiPriority w:val="21"/>
    <w:qFormat/>
    <w:rsid w:val="00AB6560"/>
    <w:rPr>
      <w:i/>
      <w:iCs/>
      <w:color w:val="2F5496" w:themeColor="accent1" w:themeShade="BF"/>
    </w:rPr>
  </w:style>
  <w:style w:type="paragraph" w:styleId="Duidelijkcitaat">
    <w:name w:val="Intense Quote"/>
    <w:basedOn w:val="Standaard"/>
    <w:next w:val="Standaard"/>
    <w:link w:val="DuidelijkcitaatChar"/>
    <w:uiPriority w:val="30"/>
    <w:qFormat/>
    <w:rsid w:val="00AB65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B6560"/>
    <w:rPr>
      <w:i/>
      <w:iCs/>
      <w:color w:val="2F5496" w:themeColor="accent1" w:themeShade="BF"/>
    </w:rPr>
  </w:style>
  <w:style w:type="character" w:styleId="Intensieveverwijzing">
    <w:name w:val="Intense Reference"/>
    <w:basedOn w:val="Standaardalinea-lettertype"/>
    <w:uiPriority w:val="32"/>
    <w:qFormat/>
    <w:rsid w:val="00AB6560"/>
    <w:rPr>
      <w:b/>
      <w:bCs/>
      <w:smallCaps/>
      <w:color w:val="2F5496" w:themeColor="accent1" w:themeShade="BF"/>
      <w:spacing w:val="5"/>
    </w:rPr>
  </w:style>
  <w:style w:type="table" w:styleId="Tabelraster">
    <w:name w:val="Table Grid"/>
    <w:basedOn w:val="Standaardtabel"/>
    <w:uiPriority w:val="39"/>
    <w:rsid w:val="00752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E80054"/>
    <w:rPr>
      <w:rFonts w:ascii="Times New Roman" w:hAnsi="Times New Roman" w:cs="Times New Roman"/>
      <w:sz w:val="24"/>
      <w:szCs w:val="24"/>
    </w:rPr>
  </w:style>
  <w:style w:type="paragraph" w:styleId="Geenafstand">
    <w:name w:val="No Spacing"/>
    <w:uiPriority w:val="1"/>
    <w:qFormat/>
    <w:rsid w:val="007B6CDD"/>
    <w:pPr>
      <w:spacing w:after="0" w:line="240" w:lineRule="auto"/>
    </w:pPr>
  </w:style>
  <w:style w:type="character" w:styleId="Zwaar">
    <w:name w:val="Strong"/>
    <w:basedOn w:val="Standaardalinea-lettertype"/>
    <w:uiPriority w:val="22"/>
    <w:qFormat/>
    <w:rsid w:val="00E954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1539</TotalTime>
  <Pages>7</Pages>
  <Words>4759</Words>
  <Characters>26175</Characters>
  <Application>Microsoft Office Word</Application>
  <DocSecurity>0</DocSecurity>
  <Lines>218</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Administratie Singa Swalmen</dc:creator>
  <cp:keywords/>
  <dc:description/>
  <cp:lastModifiedBy>Administratie Singa Swalmen</cp:lastModifiedBy>
  <cp:revision>122</cp:revision>
  <cp:lastPrinted>2025-10-02T16:55:00Z</cp:lastPrinted>
  <dcterms:created xsi:type="dcterms:W3CDTF">2025-10-01T15:14:00Z</dcterms:created>
  <dcterms:modified xsi:type="dcterms:W3CDTF">2025-10-06T08:13:00Z</dcterms:modified>
</cp:coreProperties>
</file>